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7B" w:rsidRDefault="00400E7B" w:rsidP="000E2BD1">
      <w:pPr>
        <w:tabs>
          <w:tab w:val="left" w:pos="567"/>
        </w:tabs>
        <w:spacing w:line="240" w:lineRule="auto"/>
        <w:ind w:left="142" w:right="-32"/>
        <w:rPr>
          <w:rFonts w:asciiTheme="minorHAnsi" w:hAnsiTheme="minorHAnsi" w:cstheme="minorHAnsi"/>
          <w:b/>
          <w:color w:val="833C0B" w:themeColor="accent2" w:themeShade="80"/>
          <w:sz w:val="20"/>
          <w:szCs w:val="18"/>
        </w:rPr>
      </w:pPr>
    </w:p>
    <w:tbl>
      <w:tblPr>
        <w:tblW w:w="0" w:type="auto"/>
        <w:tblInd w:w="1225" w:type="dxa"/>
        <w:tblLook w:val="04A0" w:firstRow="1" w:lastRow="0" w:firstColumn="1" w:lastColumn="0" w:noHBand="0" w:noVBand="1"/>
      </w:tblPr>
      <w:tblGrid>
        <w:gridCol w:w="6301"/>
        <w:gridCol w:w="1968"/>
        <w:gridCol w:w="3439"/>
      </w:tblGrid>
      <w:tr w:rsidR="00630B61" w:rsidRPr="00630B61" w:rsidTr="006F73DE">
        <w:tc>
          <w:tcPr>
            <w:tcW w:w="6301"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ascii="Times New Roman" w:eastAsia="Times New Roman" w:hAnsi="Times New Roman"/>
                <w:noProof/>
                <w:sz w:val="24"/>
                <w:szCs w:val="24"/>
                <w:lang w:val="hr-HR" w:eastAsia="hr-HR"/>
              </w:rPr>
              <w:drawing>
                <wp:anchor distT="0" distB="0" distL="114300" distR="114300" simplePos="0" relativeHeight="251662848" behindDoc="0" locked="0" layoutInCell="1" allowOverlap="1" wp14:anchorId="1EA10FF1" wp14:editId="23ED47A0">
                  <wp:simplePos x="0" y="0"/>
                  <wp:positionH relativeFrom="margin">
                    <wp:posOffset>3054985</wp:posOffset>
                  </wp:positionH>
                  <wp:positionV relativeFrom="paragraph">
                    <wp:posOffset>80010</wp:posOffset>
                  </wp:positionV>
                  <wp:extent cx="1461135" cy="434340"/>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13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B61">
              <w:rPr>
                <w:rFonts w:ascii="Times New Roman" w:eastAsia="Times New Roman" w:hAnsi="Times New Roman"/>
                <w:noProof/>
                <w:color w:val="FF0000"/>
                <w:sz w:val="24"/>
                <w:szCs w:val="24"/>
                <w:lang w:val="hr-HR" w:eastAsia="hr-HR"/>
              </w:rPr>
              <mc:AlternateContent>
                <mc:Choice Requires="wps">
                  <w:drawing>
                    <wp:anchor distT="0" distB="0" distL="114300" distR="114300" simplePos="0" relativeHeight="251663872" behindDoc="0" locked="0" layoutInCell="1" allowOverlap="1" wp14:anchorId="60E18C01" wp14:editId="47C4FC1F">
                      <wp:simplePos x="0" y="0"/>
                      <wp:positionH relativeFrom="column">
                        <wp:posOffset>2447925</wp:posOffset>
                      </wp:positionH>
                      <wp:positionV relativeFrom="paragraph">
                        <wp:posOffset>-74295</wp:posOffset>
                      </wp:positionV>
                      <wp:extent cx="2514600" cy="762000"/>
                      <wp:effectExtent l="19050" t="24765" r="38100" b="5143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2000"/>
                              </a:xfrm>
                              <a:prstGeom prst="ellipse">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4BACC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2.75pt;margin-top:-5.85pt;width:198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" filled="f" fillcolor="#4bacc6" strokecolor="#f2f2f2" strokeweight="3pt">
                      <v:shadow on="t" color="#205867" opacity=".5" offset="1pt"/>
                    </v:oval>
                  </w:pict>
                </mc:Fallback>
              </mc:AlternateContent>
            </w:r>
            <w:r w:rsidRPr="00630B61">
              <w:rPr>
                <w:rFonts w:eastAsia="Times New Roman" w:cs="Arial"/>
                <w:sz w:val="18"/>
                <w:szCs w:val="18"/>
                <w:lang w:eastAsia="ar-SA"/>
              </w:rPr>
              <w:t>PASTIME d.o.o. za turizam, promet i usluge</w:t>
            </w:r>
          </w:p>
        </w:tc>
        <w:tc>
          <w:tcPr>
            <w:tcW w:w="1968"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c>
          <w:tcPr>
            <w:tcW w:w="3439"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eastAsia="Times New Roman" w:cs="Arial"/>
                <w:sz w:val="18"/>
                <w:szCs w:val="18"/>
                <w:lang w:eastAsia="ar-SA"/>
              </w:rPr>
              <w:t>Tel./Fax: +387 (0)35 278 557</w:t>
            </w:r>
          </w:p>
        </w:tc>
      </w:tr>
      <w:tr w:rsidR="00630B61" w:rsidRPr="00630B61" w:rsidTr="006F73DE">
        <w:tc>
          <w:tcPr>
            <w:tcW w:w="6301"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eastAsia="Times New Roman" w:cs="Arial"/>
                <w:sz w:val="18"/>
                <w:szCs w:val="18"/>
                <w:lang w:eastAsia="ar-SA"/>
              </w:rPr>
              <w:t>Franjevačka 22</w:t>
            </w:r>
          </w:p>
        </w:tc>
        <w:tc>
          <w:tcPr>
            <w:tcW w:w="1968"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c>
          <w:tcPr>
            <w:tcW w:w="3439"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eastAsia="Times New Roman" w:cs="Arial"/>
                <w:sz w:val="18"/>
                <w:szCs w:val="18"/>
                <w:lang w:eastAsia="ar-SA"/>
              </w:rPr>
              <w:t xml:space="preserve">Email: </w:t>
            </w:r>
            <w:hyperlink r:id="rId8" w:history="1">
              <w:r w:rsidRPr="00630B61">
                <w:rPr>
                  <w:rFonts w:eastAsia="Times New Roman" w:cs="Arial"/>
                  <w:color w:val="0000FF"/>
                  <w:sz w:val="18"/>
                  <w:szCs w:val="18"/>
                  <w:u w:val="single"/>
                  <w:lang w:eastAsia="ar-SA"/>
                </w:rPr>
                <w:t>intour@bih.net.ba</w:t>
              </w:r>
            </w:hyperlink>
          </w:p>
        </w:tc>
      </w:tr>
      <w:tr w:rsidR="00630B61" w:rsidRPr="00630B61" w:rsidTr="006F73DE">
        <w:tc>
          <w:tcPr>
            <w:tcW w:w="6301"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eastAsia="Times New Roman" w:cs="Arial"/>
                <w:sz w:val="18"/>
                <w:szCs w:val="18"/>
                <w:lang w:eastAsia="ar-SA"/>
              </w:rPr>
              <w:t>75000 Tuzla, Bosna i Hercegovina</w:t>
            </w:r>
          </w:p>
        </w:tc>
        <w:tc>
          <w:tcPr>
            <w:tcW w:w="1968"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c>
          <w:tcPr>
            <w:tcW w:w="3439" w:type="dxa"/>
            <w:shd w:val="clear" w:color="auto" w:fill="auto"/>
          </w:tcPr>
          <w:p w:rsidR="00630B61" w:rsidRPr="00630B61" w:rsidRDefault="00A92531" w:rsidP="00630B61">
            <w:pPr>
              <w:tabs>
                <w:tab w:val="left" w:pos="1020"/>
              </w:tabs>
              <w:suppressAutoHyphens/>
              <w:spacing w:line="240" w:lineRule="auto"/>
              <w:rPr>
                <w:rFonts w:eastAsia="Times New Roman" w:cs="Arial"/>
                <w:sz w:val="18"/>
                <w:szCs w:val="18"/>
                <w:lang w:eastAsia="ar-SA"/>
              </w:rPr>
            </w:pPr>
            <w:hyperlink r:id="rId9" w:history="1">
              <w:r w:rsidR="00630B61" w:rsidRPr="00630B61">
                <w:rPr>
                  <w:rFonts w:eastAsia="Times New Roman" w:cs="Arial"/>
                  <w:color w:val="0000FF"/>
                  <w:sz w:val="18"/>
                  <w:szCs w:val="18"/>
                  <w:u w:val="single"/>
                  <w:lang w:eastAsia="ar-SA"/>
                </w:rPr>
                <w:t>www.intour.ba</w:t>
              </w:r>
            </w:hyperlink>
          </w:p>
        </w:tc>
      </w:tr>
      <w:tr w:rsidR="00630B61" w:rsidRPr="00630B61" w:rsidTr="006F73DE">
        <w:trPr>
          <w:trHeight w:val="612"/>
        </w:trPr>
        <w:tc>
          <w:tcPr>
            <w:tcW w:w="6301"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c>
          <w:tcPr>
            <w:tcW w:w="1968"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c>
          <w:tcPr>
            <w:tcW w:w="3439" w:type="dxa"/>
            <w:shd w:val="clear" w:color="auto" w:fill="auto"/>
          </w:tcPr>
          <w:p w:rsidR="00630B61" w:rsidRPr="00630B61" w:rsidRDefault="00630B61" w:rsidP="00630B61">
            <w:pPr>
              <w:tabs>
                <w:tab w:val="left" w:pos="1020"/>
              </w:tabs>
              <w:suppressAutoHyphens/>
              <w:spacing w:line="240" w:lineRule="auto"/>
              <w:rPr>
                <w:rFonts w:eastAsia="Times New Roman" w:cs="Arial"/>
                <w:sz w:val="18"/>
                <w:szCs w:val="18"/>
                <w:lang w:eastAsia="ar-SA"/>
              </w:rPr>
            </w:pPr>
          </w:p>
        </w:tc>
      </w:tr>
      <w:tr w:rsidR="00630B61" w:rsidRPr="00630B61" w:rsidTr="006F73DE">
        <w:trPr>
          <w:trHeight w:val="415"/>
        </w:trPr>
        <w:tc>
          <w:tcPr>
            <w:tcW w:w="11708" w:type="dxa"/>
            <w:gridSpan w:val="3"/>
            <w:shd w:val="clear" w:color="auto" w:fill="auto"/>
          </w:tcPr>
          <w:p w:rsidR="00630B61" w:rsidRPr="00630B61" w:rsidRDefault="00630B61" w:rsidP="00630B61">
            <w:pPr>
              <w:suppressAutoHyphens/>
              <w:spacing w:line="240" w:lineRule="auto"/>
              <w:rPr>
                <w:rFonts w:eastAsia="Times New Roman" w:cs="Arial"/>
                <w:bCs/>
                <w:sz w:val="18"/>
                <w:szCs w:val="18"/>
                <w:lang w:val="hr-HR" w:eastAsia="ar-SA"/>
              </w:rPr>
            </w:pPr>
            <w:r w:rsidRPr="00630B61">
              <w:rPr>
                <w:rFonts w:eastAsia="Times New Roman" w:cs="Arial"/>
                <w:bCs/>
                <w:sz w:val="18"/>
                <w:szCs w:val="18"/>
                <w:lang w:val="hr-HR" w:eastAsia="ar-SA"/>
              </w:rPr>
              <w:t xml:space="preserve">Registarski broj.: 032-0-Reg-11-002385, Ident. broj: 4209822840001, PDV broj: 209822840001, Šifra djelatnosti: 79.11, </w:t>
            </w:r>
            <w:r w:rsidRPr="00630B61">
              <w:rPr>
                <w:rFonts w:eastAsia="Times New Roman" w:cs="Arial"/>
                <w:b/>
                <w:bCs/>
                <w:sz w:val="18"/>
                <w:szCs w:val="18"/>
                <w:u w:val="single"/>
                <w:lang w:val="hr-HR" w:eastAsia="ar-SA"/>
              </w:rPr>
              <w:t>Broj licence: 02/2018</w:t>
            </w:r>
          </w:p>
          <w:p w:rsidR="00630B61" w:rsidRPr="00630B61" w:rsidRDefault="00630B61" w:rsidP="00630B61">
            <w:pPr>
              <w:tabs>
                <w:tab w:val="left" w:pos="1020"/>
              </w:tabs>
              <w:suppressAutoHyphens/>
              <w:spacing w:line="240" w:lineRule="auto"/>
              <w:rPr>
                <w:rFonts w:eastAsia="Times New Roman" w:cs="Arial"/>
                <w:sz w:val="18"/>
                <w:szCs w:val="18"/>
                <w:lang w:eastAsia="ar-SA"/>
              </w:rPr>
            </w:pPr>
            <w:r w:rsidRPr="00630B61">
              <w:rPr>
                <w:rFonts w:eastAsia="Times New Roman" w:cs="Arial"/>
                <w:bCs/>
                <w:sz w:val="18"/>
                <w:szCs w:val="18"/>
                <w:lang w:val="hr-HR" w:eastAsia="ar-SA"/>
              </w:rPr>
              <w:t xml:space="preserve">Transakcijski račun: </w:t>
            </w:r>
            <w:r w:rsidRPr="00630B61">
              <w:rPr>
                <w:rFonts w:eastAsia="Times New Roman" w:cs="Arial"/>
                <w:sz w:val="18"/>
                <w:szCs w:val="18"/>
                <w:lang w:eastAsia="ar-SA"/>
              </w:rPr>
              <w:t>3384402212306885 kod UNICREDIT BANK d.d.</w:t>
            </w:r>
          </w:p>
          <w:p w:rsidR="00630B61" w:rsidRPr="00630B61" w:rsidRDefault="00630B61" w:rsidP="00A92531">
            <w:pPr>
              <w:tabs>
                <w:tab w:val="left" w:pos="1020"/>
              </w:tabs>
              <w:suppressAutoHyphens/>
              <w:spacing w:line="240" w:lineRule="auto"/>
              <w:jc w:val="center"/>
              <w:rPr>
                <w:rFonts w:eastAsia="Times New Roman" w:cs="Arial"/>
                <w:sz w:val="18"/>
                <w:szCs w:val="18"/>
                <w:lang w:eastAsia="ar-SA"/>
              </w:rPr>
            </w:pPr>
          </w:p>
        </w:tc>
      </w:tr>
    </w:tbl>
    <w:p w:rsidR="007674DB" w:rsidRPr="007674DB" w:rsidRDefault="007674DB" w:rsidP="00A92531">
      <w:pPr>
        <w:widowControl w:val="0"/>
        <w:shd w:val="clear" w:color="auto" w:fill="FFFF00"/>
        <w:autoSpaceDE w:val="0"/>
        <w:autoSpaceDN w:val="0"/>
        <w:adjustRightInd w:val="0"/>
        <w:spacing w:before="67" w:line="240" w:lineRule="auto"/>
        <w:jc w:val="center"/>
        <w:rPr>
          <w:rFonts w:ascii="Cambria" w:hAnsi="Cambria" w:cs="Tahoma"/>
          <w:b/>
          <w:color w:val="0070C0"/>
          <w:w w:val="107"/>
          <w:sz w:val="72"/>
          <w:szCs w:val="72"/>
        </w:rPr>
      </w:pPr>
      <w:r w:rsidRPr="007674DB">
        <w:rPr>
          <w:rFonts w:ascii="Cambria" w:hAnsi="Cambria" w:cs="Tahoma"/>
          <w:b/>
          <w:color w:val="0070C0"/>
          <w:w w:val="107"/>
          <w:sz w:val="72"/>
          <w:szCs w:val="72"/>
        </w:rPr>
        <w:t>TURSKA LJETO 2021.</w:t>
      </w:r>
    </w:p>
    <w:p w:rsidR="007674DB" w:rsidRPr="007674DB" w:rsidRDefault="007674DB" w:rsidP="00A92531">
      <w:pPr>
        <w:widowControl w:val="0"/>
        <w:shd w:val="clear" w:color="auto" w:fill="FFFF00"/>
        <w:autoSpaceDE w:val="0"/>
        <w:autoSpaceDN w:val="0"/>
        <w:adjustRightInd w:val="0"/>
        <w:spacing w:before="67" w:line="240" w:lineRule="auto"/>
        <w:jc w:val="center"/>
        <w:rPr>
          <w:rFonts w:ascii="Cambria" w:hAnsi="Cambria" w:cs="Tahoma"/>
          <w:b/>
          <w:color w:val="FF0000"/>
          <w:w w:val="107"/>
          <w:sz w:val="72"/>
          <w:szCs w:val="72"/>
        </w:rPr>
      </w:pPr>
      <w:r w:rsidRPr="007674DB">
        <w:rPr>
          <w:rFonts w:ascii="Cambria" w:hAnsi="Cambria" w:cs="Tahoma"/>
          <w:b/>
          <w:color w:val="FF0000"/>
          <w:w w:val="107"/>
          <w:sz w:val="72"/>
          <w:szCs w:val="72"/>
        </w:rPr>
        <w:t>Letovi Tuzla – Antalya – Tuzla</w:t>
      </w:r>
    </w:p>
    <w:p w:rsidR="007674DB" w:rsidRPr="007674DB" w:rsidRDefault="007674DB" w:rsidP="00A92531">
      <w:pPr>
        <w:widowControl w:val="0"/>
        <w:shd w:val="clear" w:color="auto" w:fill="FFFF00"/>
        <w:autoSpaceDE w:val="0"/>
        <w:autoSpaceDN w:val="0"/>
        <w:adjustRightInd w:val="0"/>
        <w:spacing w:before="67" w:line="240" w:lineRule="auto"/>
        <w:jc w:val="center"/>
        <w:rPr>
          <w:rFonts w:ascii="Cambria" w:hAnsi="Cambria" w:cs="Tahoma"/>
          <w:b/>
          <w:color w:val="00B050"/>
          <w:w w:val="107"/>
          <w:sz w:val="44"/>
          <w:szCs w:val="44"/>
        </w:rPr>
      </w:pPr>
      <w:r w:rsidRPr="007674DB">
        <w:rPr>
          <w:rFonts w:ascii="Cambria" w:hAnsi="Cambria" w:cs="Tahoma"/>
          <w:b/>
          <w:color w:val="00B050"/>
          <w:w w:val="107"/>
          <w:sz w:val="44"/>
          <w:szCs w:val="44"/>
        </w:rPr>
        <w:t xml:space="preserve">Svakog utorka i petka </w:t>
      </w:r>
      <w:proofErr w:type="gramStart"/>
      <w:r w:rsidRPr="007674DB">
        <w:rPr>
          <w:rFonts w:ascii="Cambria" w:hAnsi="Cambria" w:cs="Tahoma"/>
          <w:b/>
          <w:color w:val="00B050"/>
          <w:w w:val="107"/>
          <w:sz w:val="44"/>
          <w:szCs w:val="44"/>
        </w:rPr>
        <w:t>od</w:t>
      </w:r>
      <w:proofErr w:type="gramEnd"/>
      <w:r w:rsidRPr="007674DB">
        <w:rPr>
          <w:rFonts w:ascii="Cambria" w:hAnsi="Cambria" w:cs="Tahoma"/>
          <w:b/>
          <w:color w:val="00B050"/>
          <w:w w:val="107"/>
          <w:sz w:val="44"/>
          <w:szCs w:val="44"/>
        </w:rPr>
        <w:t xml:space="preserve"> 08.06.-14.09.2021.god.</w:t>
      </w:r>
    </w:p>
    <w:p w:rsidR="007674DB" w:rsidRPr="007674DB" w:rsidRDefault="007674DB" w:rsidP="00A92531">
      <w:pPr>
        <w:widowControl w:val="0"/>
        <w:shd w:val="clear" w:color="auto" w:fill="FFFF00"/>
        <w:autoSpaceDE w:val="0"/>
        <w:autoSpaceDN w:val="0"/>
        <w:adjustRightInd w:val="0"/>
        <w:spacing w:before="67" w:line="240" w:lineRule="auto"/>
        <w:jc w:val="center"/>
        <w:rPr>
          <w:rFonts w:cs="Tahoma"/>
          <w:b/>
          <w:color w:val="000000"/>
          <w:w w:val="107"/>
          <w:sz w:val="24"/>
          <w:szCs w:val="24"/>
          <w:u w:val="single"/>
        </w:rPr>
      </w:pPr>
    </w:p>
    <w:p w:rsidR="007674DB" w:rsidRPr="007674DB" w:rsidRDefault="007674DB" w:rsidP="00A92531">
      <w:pPr>
        <w:widowControl w:val="0"/>
        <w:shd w:val="clear" w:color="auto" w:fill="FFFF00"/>
        <w:autoSpaceDE w:val="0"/>
        <w:autoSpaceDN w:val="0"/>
        <w:adjustRightInd w:val="0"/>
        <w:spacing w:before="67" w:line="240" w:lineRule="auto"/>
        <w:jc w:val="center"/>
        <w:rPr>
          <w:rFonts w:cs="Tahoma"/>
          <w:b/>
          <w:color w:val="000000"/>
          <w:w w:val="107"/>
          <w:sz w:val="36"/>
          <w:szCs w:val="36"/>
          <w:u w:val="single"/>
        </w:rPr>
      </w:pPr>
      <w:r w:rsidRPr="007674DB">
        <w:rPr>
          <w:rFonts w:cs="Tahoma"/>
          <w:b/>
          <w:color w:val="000000"/>
          <w:w w:val="107"/>
          <w:sz w:val="32"/>
          <w:szCs w:val="32"/>
          <w:u w:val="single"/>
        </w:rPr>
        <w:t xml:space="preserve">Cjenovnik br.4-Iskoristite popuste za rezervacije do 30.04.2021.sa uplatom avansa </w:t>
      </w:r>
      <w:proofErr w:type="gramStart"/>
      <w:r w:rsidRPr="007674DB">
        <w:rPr>
          <w:rFonts w:cs="Tahoma"/>
          <w:b/>
          <w:color w:val="000000"/>
          <w:w w:val="107"/>
          <w:sz w:val="32"/>
          <w:szCs w:val="32"/>
          <w:u w:val="single"/>
        </w:rPr>
        <w:t>od</w:t>
      </w:r>
      <w:proofErr w:type="gramEnd"/>
      <w:r w:rsidRPr="007674DB">
        <w:rPr>
          <w:rFonts w:cs="Tahoma"/>
          <w:b/>
          <w:color w:val="000000"/>
          <w:w w:val="107"/>
          <w:sz w:val="32"/>
          <w:szCs w:val="32"/>
          <w:u w:val="single"/>
        </w:rPr>
        <w:t xml:space="preserve"> 30% do 30.04.2021</w:t>
      </w:r>
      <w:r w:rsidRPr="007674DB">
        <w:rPr>
          <w:rFonts w:cs="Tahoma"/>
          <w:b/>
          <w:color w:val="000000"/>
          <w:w w:val="107"/>
          <w:sz w:val="36"/>
          <w:szCs w:val="36"/>
          <w:u w:val="single"/>
        </w:rPr>
        <w:t>.</w:t>
      </w:r>
    </w:p>
    <w:p w:rsidR="007674DB" w:rsidRPr="007674DB" w:rsidRDefault="007674DB" w:rsidP="007674DB">
      <w:pPr>
        <w:tabs>
          <w:tab w:val="left" w:pos="567"/>
        </w:tabs>
        <w:spacing w:line="240" w:lineRule="auto"/>
        <w:ind w:right="-32"/>
        <w:rPr>
          <w:rFonts w:cs="Calibri"/>
          <w:b/>
          <w:color w:val="833C0B"/>
          <w:sz w:val="20"/>
          <w:szCs w:val="18"/>
        </w:rPr>
      </w:pPr>
      <w:bookmarkStart w:id="0" w:name="_GoBack"/>
      <w:bookmarkEnd w:id="0"/>
    </w:p>
    <w:p w:rsidR="007674DB" w:rsidRPr="007674DB" w:rsidRDefault="007674DB" w:rsidP="007674DB">
      <w:pPr>
        <w:spacing w:line="240" w:lineRule="auto"/>
        <w:jc w:val="center"/>
        <w:rPr>
          <w:rFonts w:cs="Calibri"/>
          <w:b/>
          <w:sz w:val="10"/>
          <w:szCs w:val="10"/>
        </w:rPr>
      </w:pPr>
    </w:p>
    <w:p w:rsidR="007674DB" w:rsidRPr="007674DB" w:rsidRDefault="007674DB" w:rsidP="007674DB">
      <w:pPr>
        <w:spacing w:line="240" w:lineRule="auto"/>
        <w:jc w:val="center"/>
        <w:rPr>
          <w:rFonts w:cs="Calibri"/>
          <w:b/>
        </w:rPr>
      </w:pPr>
      <w:proofErr w:type="gramStart"/>
      <w:r w:rsidRPr="007674DB">
        <w:rPr>
          <w:rFonts w:cs="Calibri"/>
          <w:b/>
        </w:rPr>
        <w:t>PLANIRANI LETOVI UTORKOM I PETKOM OD 08.</w:t>
      </w:r>
      <w:proofErr w:type="gramEnd"/>
      <w:r w:rsidRPr="007674DB">
        <w:rPr>
          <w:rFonts w:cs="Calibri"/>
          <w:b/>
        </w:rPr>
        <w:t xml:space="preserve"> JUNA DO 14. SEPTEMBRA 2021.GODINE</w:t>
      </w:r>
    </w:p>
    <w:p w:rsidR="007674DB" w:rsidRPr="007674DB" w:rsidRDefault="007674DB" w:rsidP="007674DB">
      <w:pPr>
        <w:rPr>
          <w:rFonts w:cs="Calibri"/>
          <w:b/>
          <w:i/>
          <w:sz w:val="16"/>
          <w:szCs w:val="16"/>
          <w:u w:val="single"/>
        </w:rPr>
      </w:pPr>
      <w:r w:rsidRPr="007674DB">
        <w:rPr>
          <w:rFonts w:cs="Calibri"/>
          <w:b/>
          <w:i/>
          <w:sz w:val="16"/>
          <w:szCs w:val="16"/>
          <w:u w:val="single"/>
        </w:rPr>
        <w:t>PROGRAM PUTOVANJA:</w:t>
      </w:r>
    </w:p>
    <w:p w:rsidR="007674DB" w:rsidRPr="007674DB" w:rsidRDefault="007674DB" w:rsidP="007674DB">
      <w:pPr>
        <w:jc w:val="both"/>
        <w:rPr>
          <w:rFonts w:cs="Calibri"/>
          <w:sz w:val="16"/>
          <w:szCs w:val="16"/>
        </w:rPr>
      </w:pPr>
      <w:r w:rsidRPr="007674DB">
        <w:rPr>
          <w:rFonts w:cs="Calibri"/>
          <w:sz w:val="16"/>
          <w:szCs w:val="16"/>
        </w:rPr>
        <w:t xml:space="preserve">1.  DAN - Dolazak putnika </w:t>
      </w:r>
      <w:proofErr w:type="gramStart"/>
      <w:r w:rsidRPr="007674DB">
        <w:rPr>
          <w:rFonts w:cs="Calibri"/>
          <w:sz w:val="16"/>
          <w:szCs w:val="16"/>
        </w:rPr>
        <w:t>na</w:t>
      </w:r>
      <w:proofErr w:type="gramEnd"/>
      <w:r w:rsidRPr="007674DB">
        <w:rPr>
          <w:rFonts w:cs="Calibri"/>
          <w:sz w:val="16"/>
          <w:szCs w:val="16"/>
        </w:rPr>
        <w:t xml:space="preserve"> Medjunarodni aerodrom Tuzla, najkasnije dva sata prije leta. Putnici se sa važećim pasošem za putovanje prijavljuju za let na odlaznim šalterima Medjunarodnog aerodrome Tuzla i predaju </w:t>
      </w:r>
      <w:proofErr w:type="gramStart"/>
      <w:r w:rsidRPr="007674DB">
        <w:rPr>
          <w:rFonts w:cs="Calibri"/>
          <w:sz w:val="16"/>
          <w:szCs w:val="16"/>
        </w:rPr>
        <w:t>prtljag .</w:t>
      </w:r>
      <w:proofErr w:type="gramEnd"/>
      <w:r w:rsidRPr="007674DB">
        <w:rPr>
          <w:rFonts w:cs="Calibri"/>
          <w:sz w:val="16"/>
          <w:szCs w:val="16"/>
        </w:rPr>
        <w:t xml:space="preserve"> </w:t>
      </w:r>
    </w:p>
    <w:p w:rsidR="007674DB" w:rsidRPr="007674DB" w:rsidRDefault="007674DB" w:rsidP="007674DB">
      <w:pPr>
        <w:ind w:left="142"/>
        <w:rPr>
          <w:rFonts w:cs="Calibri"/>
          <w:sz w:val="16"/>
          <w:szCs w:val="16"/>
        </w:rPr>
      </w:pPr>
      <w:r w:rsidRPr="007674DB">
        <w:rPr>
          <w:rFonts w:cs="Calibri"/>
          <w:sz w:val="16"/>
          <w:szCs w:val="16"/>
        </w:rPr>
        <w:t xml:space="preserve"> Nakon prijave za let, pasoške i carinske kontrole, ukrcavanje u avion. Let TUZLA – ANTALYA (direktan charter let) Airbus A320, kapacitet aviona 180 putnika. Dolazak na medjunarodni aerodrom </w:t>
      </w:r>
      <w:proofErr w:type="gramStart"/>
      <w:r w:rsidRPr="007674DB">
        <w:rPr>
          <w:rFonts w:cs="Calibri"/>
          <w:sz w:val="16"/>
          <w:szCs w:val="16"/>
        </w:rPr>
        <w:t>ANTALYA  planiran</w:t>
      </w:r>
      <w:proofErr w:type="gramEnd"/>
      <w:r w:rsidRPr="007674DB">
        <w:rPr>
          <w:rFonts w:cs="Calibri"/>
          <w:sz w:val="16"/>
          <w:szCs w:val="16"/>
        </w:rPr>
        <w:t xml:space="preserve"> je nakon sat   i 50 minuta leta.  Nakon pasoške i carinske kontrole sastanak putnika </w:t>
      </w:r>
      <w:proofErr w:type="gramStart"/>
      <w:r w:rsidRPr="007674DB">
        <w:rPr>
          <w:rFonts w:cs="Calibri"/>
          <w:sz w:val="16"/>
          <w:szCs w:val="16"/>
        </w:rPr>
        <w:t>sa</w:t>
      </w:r>
      <w:proofErr w:type="gramEnd"/>
      <w:r w:rsidRPr="007674DB">
        <w:rPr>
          <w:rFonts w:cs="Calibri"/>
          <w:sz w:val="16"/>
          <w:szCs w:val="16"/>
        </w:rPr>
        <w:t xml:space="preserve"> predstavnicima GOLDEN TOURS-a i lokalne agencije, ORGANIZATORA BORAVKA I SVIH USLUGA U TURSKOJ – MINA TRAVEL ANTALYA. Priprema za BUS </w:t>
      </w:r>
    </w:p>
    <w:p w:rsidR="007674DB" w:rsidRPr="007674DB" w:rsidRDefault="007674DB" w:rsidP="007674DB">
      <w:pPr>
        <w:ind w:left="142"/>
        <w:rPr>
          <w:rFonts w:cs="Calibri"/>
          <w:sz w:val="16"/>
          <w:szCs w:val="16"/>
        </w:rPr>
      </w:pPr>
      <w:r w:rsidRPr="007674DB">
        <w:rPr>
          <w:rFonts w:cs="Calibri"/>
          <w:sz w:val="16"/>
          <w:szCs w:val="16"/>
        </w:rPr>
        <w:t xml:space="preserve"> </w:t>
      </w:r>
      <w:proofErr w:type="gramStart"/>
      <w:r w:rsidRPr="007674DB">
        <w:rPr>
          <w:rFonts w:cs="Calibri"/>
          <w:sz w:val="16"/>
          <w:szCs w:val="16"/>
        </w:rPr>
        <w:t>transfer</w:t>
      </w:r>
      <w:proofErr w:type="gramEnd"/>
      <w:r w:rsidRPr="007674DB">
        <w:rPr>
          <w:rFonts w:cs="Calibri"/>
          <w:sz w:val="16"/>
          <w:szCs w:val="16"/>
        </w:rPr>
        <w:t xml:space="preserve"> do odabranog hotela. Prijava </w:t>
      </w:r>
      <w:proofErr w:type="gramStart"/>
      <w:r w:rsidRPr="007674DB">
        <w:rPr>
          <w:rFonts w:cs="Calibri"/>
          <w:sz w:val="16"/>
          <w:szCs w:val="16"/>
        </w:rPr>
        <w:t>na</w:t>
      </w:r>
      <w:proofErr w:type="gramEnd"/>
      <w:r w:rsidRPr="007674DB">
        <w:rPr>
          <w:rFonts w:cs="Calibri"/>
          <w:sz w:val="16"/>
          <w:szCs w:val="16"/>
        </w:rPr>
        <w:t xml:space="preserve"> recepciji hotela uz Voucher i pasoš. Smještaj u hotel uz asistenciju predstavnika GOLDEN TOURS- a </w:t>
      </w:r>
      <w:proofErr w:type="gramStart"/>
      <w:r w:rsidRPr="007674DB">
        <w:rPr>
          <w:rFonts w:cs="Calibri"/>
          <w:sz w:val="16"/>
          <w:szCs w:val="16"/>
        </w:rPr>
        <w:t>ili</w:t>
      </w:r>
      <w:proofErr w:type="gramEnd"/>
      <w:r w:rsidRPr="007674DB">
        <w:rPr>
          <w:rFonts w:cs="Calibri"/>
          <w:sz w:val="16"/>
          <w:szCs w:val="16"/>
        </w:rPr>
        <w:t xml:space="preserve"> lokalnog partnera. </w:t>
      </w:r>
      <w:proofErr w:type="gramStart"/>
      <w:r w:rsidRPr="007674DB">
        <w:rPr>
          <w:rFonts w:cs="Calibri"/>
          <w:sz w:val="16"/>
          <w:szCs w:val="16"/>
        </w:rPr>
        <w:t>Početak usluga u hotelu.</w:t>
      </w:r>
      <w:proofErr w:type="gramEnd"/>
      <w:r w:rsidRPr="007674DB">
        <w:rPr>
          <w:rFonts w:cs="Calibri"/>
          <w:sz w:val="16"/>
          <w:szCs w:val="16"/>
        </w:rPr>
        <w:t xml:space="preserve"> </w:t>
      </w:r>
      <w:proofErr w:type="gramStart"/>
      <w:r w:rsidRPr="007674DB">
        <w:rPr>
          <w:rFonts w:cs="Calibri"/>
          <w:sz w:val="16"/>
          <w:szCs w:val="16"/>
        </w:rPr>
        <w:t>Noćenje.</w:t>
      </w:r>
      <w:proofErr w:type="gramEnd"/>
    </w:p>
    <w:p w:rsidR="007674DB" w:rsidRPr="007674DB" w:rsidRDefault="007674DB" w:rsidP="007674DB">
      <w:pPr>
        <w:ind w:left="142"/>
        <w:rPr>
          <w:rFonts w:cs="Calibri"/>
          <w:sz w:val="16"/>
          <w:szCs w:val="16"/>
        </w:rPr>
      </w:pPr>
      <w:r w:rsidRPr="007674DB">
        <w:rPr>
          <w:rFonts w:cs="Calibri"/>
          <w:sz w:val="16"/>
          <w:szCs w:val="16"/>
        </w:rPr>
        <w:t xml:space="preserve">2. DAN – 7/10/11/14 DAN Vrijeme predvidjeno za odmor, kupanje, slobodne aktivnosti i fakultativne izlete i posjete. </w:t>
      </w:r>
      <w:proofErr w:type="gramStart"/>
      <w:r w:rsidRPr="007674DB">
        <w:rPr>
          <w:rFonts w:cs="Calibri"/>
          <w:sz w:val="16"/>
          <w:szCs w:val="16"/>
        </w:rPr>
        <w:t>Noćenje.</w:t>
      </w:r>
      <w:proofErr w:type="gramEnd"/>
      <w:r w:rsidRPr="007674DB">
        <w:rPr>
          <w:rFonts w:cs="Calibri"/>
          <w:sz w:val="16"/>
          <w:szCs w:val="16"/>
        </w:rPr>
        <w:t xml:space="preserve"> </w:t>
      </w:r>
    </w:p>
    <w:p w:rsidR="007674DB" w:rsidRPr="007674DB" w:rsidRDefault="007674DB" w:rsidP="007674DB">
      <w:pPr>
        <w:jc w:val="both"/>
        <w:rPr>
          <w:rFonts w:cs="Calibri"/>
          <w:sz w:val="16"/>
          <w:szCs w:val="16"/>
        </w:rPr>
      </w:pPr>
      <w:r w:rsidRPr="007674DB">
        <w:rPr>
          <w:rFonts w:cs="Calibri"/>
          <w:sz w:val="16"/>
          <w:szCs w:val="16"/>
        </w:rPr>
        <w:t xml:space="preserve">8. DAN – 11/12/15 DAN – Transfer </w:t>
      </w:r>
      <w:proofErr w:type="gramStart"/>
      <w:r w:rsidRPr="007674DB">
        <w:rPr>
          <w:rFonts w:cs="Calibri"/>
          <w:sz w:val="16"/>
          <w:szCs w:val="16"/>
        </w:rPr>
        <w:t>do</w:t>
      </w:r>
      <w:proofErr w:type="gramEnd"/>
      <w:r w:rsidRPr="007674DB">
        <w:rPr>
          <w:rFonts w:cs="Calibri"/>
          <w:sz w:val="16"/>
          <w:szCs w:val="16"/>
        </w:rPr>
        <w:t xml:space="preserve"> medjunarodng aerodroma ANTALYA. Nakon prijave za let, pasoške i </w:t>
      </w:r>
      <w:proofErr w:type="gramStart"/>
      <w:r w:rsidRPr="007674DB">
        <w:rPr>
          <w:rFonts w:cs="Calibri"/>
          <w:sz w:val="16"/>
          <w:szCs w:val="16"/>
        </w:rPr>
        <w:t>carinske  kontrole</w:t>
      </w:r>
      <w:proofErr w:type="gramEnd"/>
      <w:r w:rsidRPr="007674DB">
        <w:rPr>
          <w:rFonts w:cs="Calibri"/>
          <w:sz w:val="16"/>
          <w:szCs w:val="16"/>
        </w:rPr>
        <w:t xml:space="preserve">, ukrcavanje u avion. Direktan charter </w:t>
      </w:r>
      <w:proofErr w:type="gramStart"/>
      <w:r w:rsidRPr="007674DB">
        <w:rPr>
          <w:rFonts w:cs="Calibri"/>
          <w:sz w:val="16"/>
          <w:szCs w:val="16"/>
        </w:rPr>
        <w:t>let  ANTALYA</w:t>
      </w:r>
      <w:proofErr w:type="gramEnd"/>
      <w:r w:rsidRPr="007674DB">
        <w:rPr>
          <w:rFonts w:cs="Calibri"/>
          <w:sz w:val="16"/>
          <w:szCs w:val="16"/>
        </w:rPr>
        <w:t xml:space="preserve"> – TUZLA. </w:t>
      </w:r>
    </w:p>
    <w:p w:rsidR="007674DB" w:rsidRPr="007674DB" w:rsidRDefault="007674DB" w:rsidP="007674DB">
      <w:pPr>
        <w:jc w:val="both"/>
        <w:rPr>
          <w:rFonts w:cs="Calibri"/>
          <w:i/>
          <w:sz w:val="16"/>
          <w:szCs w:val="16"/>
          <w:u w:val="single"/>
        </w:rPr>
      </w:pPr>
    </w:p>
    <w:p w:rsidR="007674DB" w:rsidRPr="007674DB" w:rsidRDefault="007674DB" w:rsidP="007674DB">
      <w:pPr>
        <w:jc w:val="both"/>
        <w:rPr>
          <w:rFonts w:cs="Calibri"/>
          <w:b/>
          <w:i/>
          <w:sz w:val="16"/>
          <w:szCs w:val="16"/>
          <w:u w:val="single"/>
        </w:rPr>
      </w:pPr>
      <w:r w:rsidRPr="007674DB">
        <w:rPr>
          <w:rFonts w:cs="Calibri"/>
          <w:b/>
          <w:i/>
          <w:sz w:val="16"/>
          <w:szCs w:val="16"/>
          <w:u w:val="single"/>
        </w:rPr>
        <w:t>U CIJENU JE URAČUNATO:</w:t>
      </w:r>
    </w:p>
    <w:p w:rsidR="007674DB" w:rsidRPr="007674DB" w:rsidRDefault="007674DB" w:rsidP="007674DB">
      <w:pPr>
        <w:jc w:val="both"/>
        <w:rPr>
          <w:rFonts w:cs="Calibri"/>
          <w:sz w:val="16"/>
          <w:szCs w:val="16"/>
        </w:rPr>
      </w:pPr>
      <w:r w:rsidRPr="007674DB">
        <w:rPr>
          <w:rFonts w:cs="Calibri"/>
          <w:sz w:val="16"/>
          <w:szCs w:val="16"/>
        </w:rPr>
        <w:t>Avio prevoz, charter let, na relaciji Tuzla – Antalya – Tuzla, boravak u odabranom hotelu, sobi  i sa odabranom uslugom, na bazi 8 dana/7 noći ili 11 dana/10 noći ili 12 dana/11 noći ili 15 dana/14 noći, po osobi, grupni transfer aerodrom Antalya – hotel – aerodrom Antalya, usluge predstavnika agencije.</w:t>
      </w:r>
    </w:p>
    <w:p w:rsidR="007674DB" w:rsidRPr="007674DB" w:rsidRDefault="007674DB" w:rsidP="007674DB">
      <w:pPr>
        <w:rPr>
          <w:rFonts w:cs="Calibri"/>
          <w:sz w:val="16"/>
          <w:szCs w:val="16"/>
        </w:rPr>
      </w:pPr>
    </w:p>
    <w:p w:rsidR="007674DB" w:rsidRPr="007674DB" w:rsidRDefault="007674DB" w:rsidP="007674DB">
      <w:pPr>
        <w:rPr>
          <w:rFonts w:cs="Calibri"/>
          <w:b/>
          <w:i/>
          <w:sz w:val="16"/>
          <w:szCs w:val="16"/>
          <w:u w:val="single"/>
        </w:rPr>
      </w:pPr>
      <w:r w:rsidRPr="007674DB">
        <w:rPr>
          <w:rFonts w:cs="Calibri"/>
          <w:b/>
          <w:i/>
          <w:sz w:val="16"/>
          <w:szCs w:val="16"/>
          <w:u w:val="single"/>
        </w:rPr>
        <w:t>U CIJENU NIJE URAČUNATO:</w:t>
      </w:r>
    </w:p>
    <w:p w:rsidR="007674DB" w:rsidRPr="007674DB" w:rsidRDefault="007674DB" w:rsidP="007674DB">
      <w:pPr>
        <w:jc w:val="both"/>
        <w:rPr>
          <w:rFonts w:cs="Calibri"/>
          <w:sz w:val="16"/>
          <w:szCs w:val="16"/>
        </w:rPr>
      </w:pPr>
      <w:r w:rsidRPr="007674DB">
        <w:rPr>
          <w:rFonts w:cs="Calibri"/>
          <w:sz w:val="16"/>
          <w:szCs w:val="16"/>
        </w:rPr>
        <w:t xml:space="preserve">Aerodromske taxe, sigurnosne i druge taxe, 150 KM po osobi (plaćaju se u agenciji uz uplatu aranžmana), medjunarodno grupno putno zdravstveno osiguranje (obavezno), cijena za 8 dana iznosi 10 KM, za 11 ili 12 dana iznosi 15 KM, za 15 dana iznosi 20 KM, osobe preko 60 godina starosti plaćaju duplu cijenu medjunarodnog putnog zdravstvenog osiguranja, fakultativni izleti i posjete, transferi do i od aerodroma Tuzla (koji nisu posebno naznačeni), drugi troškovi koji nisu sadržani u programu, </w:t>
      </w:r>
      <w:r w:rsidRPr="007674DB">
        <w:rPr>
          <w:rFonts w:cs="Calibri"/>
          <w:b/>
          <w:color w:val="0000FF"/>
          <w:sz w:val="16"/>
          <w:szCs w:val="16"/>
          <w:u w:val="single"/>
        </w:rPr>
        <w:t>preporučujemo policu osiguranja od otkaza putovanja.</w:t>
      </w:r>
      <w:r w:rsidRPr="007674DB">
        <w:rPr>
          <w:rFonts w:cs="Calibri"/>
          <w:sz w:val="16"/>
          <w:szCs w:val="16"/>
        </w:rPr>
        <w:t xml:space="preserve"> </w:t>
      </w:r>
      <w:proofErr w:type="gramStart"/>
      <w:r w:rsidRPr="007674DB">
        <w:rPr>
          <w:rFonts w:cs="Calibri"/>
          <w:sz w:val="16"/>
          <w:szCs w:val="16"/>
        </w:rPr>
        <w:t>Postoji mogućnost individualnog transfera aerodrom Antalya – hotel – aerodrom Antalya, uz doplatu u agenciji.</w:t>
      </w:r>
      <w:proofErr w:type="gramEnd"/>
    </w:p>
    <w:p w:rsidR="007674DB" w:rsidRPr="007674DB" w:rsidRDefault="007674DB" w:rsidP="007674DB">
      <w:pPr>
        <w:rPr>
          <w:rFonts w:cs="Calibri"/>
          <w:i/>
          <w:sz w:val="16"/>
          <w:szCs w:val="16"/>
          <w:u w:val="single"/>
        </w:rPr>
      </w:pPr>
    </w:p>
    <w:p w:rsidR="007674DB" w:rsidRPr="007674DB" w:rsidRDefault="007674DB" w:rsidP="007674DB">
      <w:pPr>
        <w:rPr>
          <w:rFonts w:cs="Calibri"/>
          <w:b/>
          <w:i/>
          <w:sz w:val="16"/>
          <w:szCs w:val="16"/>
          <w:u w:val="single"/>
        </w:rPr>
      </w:pPr>
      <w:r w:rsidRPr="007674DB">
        <w:rPr>
          <w:rFonts w:cs="Calibri"/>
          <w:b/>
          <w:i/>
          <w:sz w:val="16"/>
          <w:szCs w:val="16"/>
          <w:u w:val="single"/>
        </w:rPr>
        <w:t>NAPOMENA:</w:t>
      </w:r>
    </w:p>
    <w:p w:rsidR="007674DB" w:rsidRPr="007674DB" w:rsidRDefault="007674DB" w:rsidP="007674DB">
      <w:pPr>
        <w:jc w:val="both"/>
        <w:rPr>
          <w:rFonts w:cs="Calibri"/>
          <w:sz w:val="16"/>
          <w:szCs w:val="16"/>
        </w:rPr>
      </w:pPr>
      <w:r w:rsidRPr="007674DB">
        <w:rPr>
          <w:rFonts w:cs="Calibri"/>
          <w:b/>
          <w:sz w:val="16"/>
          <w:szCs w:val="16"/>
        </w:rPr>
        <w:t>a.)</w:t>
      </w:r>
      <w:r w:rsidRPr="007674DB">
        <w:rPr>
          <w:rFonts w:cs="Calibri"/>
          <w:sz w:val="16"/>
          <w:szCs w:val="16"/>
        </w:rPr>
        <w:t xml:space="preserve"> Putovanje započinje, odnosno računa se, </w:t>
      </w:r>
      <w:proofErr w:type="gramStart"/>
      <w:r w:rsidRPr="007674DB">
        <w:rPr>
          <w:rFonts w:cs="Calibri"/>
          <w:sz w:val="16"/>
          <w:szCs w:val="16"/>
        </w:rPr>
        <w:t>sa</w:t>
      </w:r>
      <w:proofErr w:type="gramEnd"/>
      <w:r w:rsidRPr="007674DB">
        <w:rPr>
          <w:rFonts w:cs="Calibri"/>
          <w:sz w:val="16"/>
          <w:szCs w:val="16"/>
        </w:rPr>
        <w:t xml:space="preserve"> dolaskom na aerodrom Tuzla (dva sata prije leta), a završava se povratkom na aerodrom Tuzla, zadnjeg dana, sa prolaskom pasoške i carinske kontrole.</w:t>
      </w:r>
    </w:p>
    <w:p w:rsidR="007674DB" w:rsidRPr="007674DB" w:rsidRDefault="007674DB" w:rsidP="007674DB">
      <w:pPr>
        <w:jc w:val="both"/>
        <w:rPr>
          <w:rFonts w:cs="Calibri"/>
          <w:sz w:val="16"/>
          <w:szCs w:val="16"/>
        </w:rPr>
      </w:pPr>
      <w:r w:rsidRPr="007674DB">
        <w:rPr>
          <w:rFonts w:cs="Calibri"/>
          <w:sz w:val="16"/>
          <w:szCs w:val="16"/>
        </w:rPr>
        <w:t xml:space="preserve">      </w:t>
      </w:r>
      <w:proofErr w:type="gramStart"/>
      <w:r w:rsidRPr="007674DB">
        <w:rPr>
          <w:rFonts w:cs="Calibri"/>
          <w:sz w:val="16"/>
          <w:szCs w:val="16"/>
        </w:rPr>
        <w:t>Putnici u avion mogu ponijeti sendvič i slično.</w:t>
      </w:r>
      <w:proofErr w:type="gramEnd"/>
    </w:p>
    <w:p w:rsidR="007674DB" w:rsidRPr="007674DB" w:rsidRDefault="007674DB" w:rsidP="007674DB">
      <w:pPr>
        <w:jc w:val="both"/>
        <w:rPr>
          <w:rFonts w:cs="Calibri"/>
          <w:sz w:val="16"/>
          <w:szCs w:val="16"/>
        </w:rPr>
      </w:pPr>
    </w:p>
    <w:p w:rsidR="007674DB" w:rsidRPr="007674DB" w:rsidRDefault="007674DB" w:rsidP="007674DB">
      <w:pPr>
        <w:jc w:val="both"/>
        <w:rPr>
          <w:rFonts w:cs="Calibri"/>
          <w:sz w:val="16"/>
          <w:szCs w:val="16"/>
          <w:lang w:val="hr-BA"/>
        </w:rPr>
      </w:pPr>
      <w:r w:rsidRPr="007674DB">
        <w:rPr>
          <w:rFonts w:cs="Calibri"/>
          <w:b/>
          <w:sz w:val="16"/>
          <w:szCs w:val="16"/>
        </w:rPr>
        <w:t>b.)</w:t>
      </w:r>
      <w:r w:rsidRPr="007674DB">
        <w:rPr>
          <w:rFonts w:cs="Calibri"/>
          <w:sz w:val="16"/>
          <w:szCs w:val="16"/>
        </w:rPr>
        <w:t xml:space="preserve"> Cijene su po osobi u dvokrevetnoj standard sobi. </w:t>
      </w:r>
      <w:proofErr w:type="gramStart"/>
      <w:r w:rsidRPr="007674DB">
        <w:rPr>
          <w:rFonts w:cs="Calibri"/>
          <w:sz w:val="16"/>
          <w:szCs w:val="16"/>
        </w:rPr>
        <w:t>Pogled more i drugi zahtjevi posebno se plaćaju.</w:t>
      </w:r>
      <w:proofErr w:type="gramEnd"/>
      <w:r w:rsidRPr="007674DB">
        <w:rPr>
          <w:rFonts w:cs="Calibri"/>
          <w:sz w:val="16"/>
          <w:szCs w:val="16"/>
        </w:rPr>
        <w:t xml:space="preserve"> </w:t>
      </w:r>
      <w:r w:rsidRPr="007674DB">
        <w:rPr>
          <w:rFonts w:cs="Calibri"/>
          <w:sz w:val="16"/>
          <w:szCs w:val="16"/>
          <w:lang w:val="hr-BA"/>
        </w:rPr>
        <w:t xml:space="preserve">Trokrevetne i četverokrevetne smještajne jedinice (sobe, studiji, apartmani i sl.) u skladu sa kategorizacijom i propisima domicilne zemlje su po  </w:t>
      </w:r>
    </w:p>
    <w:p w:rsidR="007674DB" w:rsidRPr="007674DB" w:rsidRDefault="007674DB" w:rsidP="007674DB">
      <w:pPr>
        <w:jc w:val="both"/>
        <w:rPr>
          <w:rFonts w:cs="Calibri"/>
          <w:sz w:val="16"/>
          <w:szCs w:val="16"/>
          <w:lang w:val="hr-BA"/>
        </w:rPr>
      </w:pPr>
      <w:r w:rsidRPr="007674DB">
        <w:rPr>
          <w:rFonts w:cs="Calibri"/>
          <w:sz w:val="16"/>
          <w:szCs w:val="16"/>
          <w:lang w:val="hr-BA"/>
        </w:rPr>
        <w:t xml:space="preserve">      pravilu na bazi standardne dvokrevetne sobe sa jednim, traženje putnika odnosno dva pomoćna ležaja, koji su po pravilu drvene ili metalne konstrukcije na rasklapanje, čak i u novim hotelima kategorije 4 i 5 zvjezdica, nedovoljno su prostrane i  </w:t>
      </w:r>
    </w:p>
    <w:p w:rsidR="007674DB" w:rsidRPr="007674DB" w:rsidRDefault="007674DB" w:rsidP="007674DB">
      <w:pPr>
        <w:jc w:val="both"/>
        <w:rPr>
          <w:rFonts w:cs="Calibri"/>
          <w:sz w:val="16"/>
          <w:szCs w:val="16"/>
          <w:lang w:val="hr-BA"/>
        </w:rPr>
      </w:pPr>
      <w:r w:rsidRPr="007674DB">
        <w:rPr>
          <w:rFonts w:cs="Calibri"/>
          <w:sz w:val="16"/>
          <w:szCs w:val="16"/>
          <w:lang w:val="hr-BA"/>
        </w:rPr>
        <w:t xml:space="preserve">      uglavnom ne odgovaraju očekivanjima putnika. Na upit i Organizator može da obezbijedi smještaj u trokrevetnim ili četverokrevetnim sobama (ukoliko ih hotel ima na raspolaganju), ali ne može da prihvati bilo kakve reklamacije u vezi sa </w:t>
      </w:r>
    </w:p>
    <w:p w:rsidR="007674DB" w:rsidRPr="007674DB" w:rsidRDefault="007674DB" w:rsidP="007674DB">
      <w:pPr>
        <w:jc w:val="both"/>
        <w:rPr>
          <w:rFonts w:cs="Calibri"/>
          <w:sz w:val="16"/>
          <w:szCs w:val="16"/>
        </w:rPr>
      </w:pPr>
      <w:r w:rsidRPr="007674DB">
        <w:rPr>
          <w:rFonts w:cs="Calibri"/>
          <w:sz w:val="16"/>
          <w:szCs w:val="16"/>
          <w:lang w:val="hr-BA"/>
        </w:rPr>
        <w:t xml:space="preserve">      komforom ovih soba.                                                                                                                         </w:t>
      </w:r>
    </w:p>
    <w:p w:rsidR="007674DB" w:rsidRPr="007674DB" w:rsidRDefault="007674DB" w:rsidP="007674DB">
      <w:pPr>
        <w:jc w:val="both"/>
        <w:rPr>
          <w:rFonts w:cs="Calibri"/>
          <w:i/>
          <w:sz w:val="16"/>
          <w:szCs w:val="16"/>
          <w:u w:val="single"/>
        </w:rPr>
      </w:pPr>
    </w:p>
    <w:p w:rsidR="007674DB" w:rsidRPr="007674DB" w:rsidRDefault="007674DB" w:rsidP="007674DB">
      <w:pPr>
        <w:jc w:val="both"/>
        <w:rPr>
          <w:rFonts w:cs="Calibri"/>
          <w:sz w:val="16"/>
          <w:szCs w:val="16"/>
        </w:rPr>
      </w:pPr>
      <w:r w:rsidRPr="007674DB">
        <w:rPr>
          <w:rFonts w:cs="Calibri"/>
          <w:b/>
          <w:sz w:val="16"/>
          <w:szCs w:val="16"/>
        </w:rPr>
        <w:t>c.)</w:t>
      </w:r>
      <w:r w:rsidRPr="007674DB">
        <w:rPr>
          <w:rFonts w:cs="Calibri"/>
          <w:sz w:val="16"/>
          <w:szCs w:val="16"/>
        </w:rPr>
        <w:t xml:space="preserve"> Golden tours doo Tuzla nije ovlašten i nije u mogućnosti da cijeni valjanost putnih isprava putnika prijavljenih za putovanje. </w:t>
      </w:r>
      <w:proofErr w:type="gramStart"/>
      <w:r w:rsidRPr="007674DB">
        <w:rPr>
          <w:rFonts w:cs="Calibri"/>
          <w:sz w:val="16"/>
          <w:szCs w:val="16"/>
        </w:rPr>
        <w:t>Svaki putnik odgovoran je za ispravnost svojih isprava.</w:t>
      </w:r>
      <w:proofErr w:type="gramEnd"/>
      <w:r w:rsidRPr="007674DB">
        <w:rPr>
          <w:rFonts w:cs="Calibri"/>
          <w:sz w:val="16"/>
          <w:szCs w:val="16"/>
        </w:rPr>
        <w:t xml:space="preserve"> Svi putnici koji putuju u R. Tursku </w:t>
      </w:r>
      <w:proofErr w:type="gramStart"/>
      <w:r w:rsidRPr="007674DB">
        <w:rPr>
          <w:rFonts w:cs="Calibri"/>
          <w:sz w:val="16"/>
          <w:szCs w:val="16"/>
        </w:rPr>
        <w:t>sa</w:t>
      </w:r>
      <w:proofErr w:type="gramEnd"/>
      <w:r w:rsidRPr="007674DB">
        <w:rPr>
          <w:rFonts w:cs="Calibri"/>
          <w:sz w:val="16"/>
          <w:szCs w:val="16"/>
        </w:rPr>
        <w:t xml:space="preserve"> pasošima neke druge zemlje </w:t>
      </w:r>
    </w:p>
    <w:p w:rsidR="007674DB" w:rsidRPr="007674DB" w:rsidRDefault="007674DB" w:rsidP="007674DB">
      <w:pPr>
        <w:jc w:val="both"/>
        <w:rPr>
          <w:rFonts w:cs="Calibri"/>
          <w:sz w:val="16"/>
          <w:szCs w:val="16"/>
        </w:rPr>
      </w:pPr>
      <w:r w:rsidRPr="007674DB">
        <w:rPr>
          <w:rFonts w:cs="Calibri"/>
          <w:sz w:val="16"/>
          <w:szCs w:val="16"/>
        </w:rPr>
        <w:t xml:space="preserve">     (</w:t>
      </w:r>
      <w:proofErr w:type="gramStart"/>
      <w:r w:rsidRPr="007674DB">
        <w:rPr>
          <w:rFonts w:cs="Calibri"/>
          <w:sz w:val="16"/>
          <w:szCs w:val="16"/>
        </w:rPr>
        <w:t>osim</w:t>
      </w:r>
      <w:proofErr w:type="gramEnd"/>
      <w:r w:rsidRPr="007674DB">
        <w:rPr>
          <w:rFonts w:cs="Calibri"/>
          <w:sz w:val="16"/>
          <w:szCs w:val="16"/>
        </w:rPr>
        <w:t xml:space="preserve"> B i H), dužni su se lično informisati u Ambasadi Republike Turske (u zemlji čiji su državljani) o viznom režimu, obaveznoj dužini važenja pasoša za putovanje u R. Tursku i slično. </w:t>
      </w:r>
    </w:p>
    <w:p w:rsidR="007674DB" w:rsidRPr="007674DB" w:rsidRDefault="007674DB" w:rsidP="007674DB">
      <w:pPr>
        <w:jc w:val="both"/>
        <w:rPr>
          <w:rFonts w:cs="Calibri"/>
          <w:sz w:val="16"/>
          <w:szCs w:val="16"/>
        </w:rPr>
      </w:pPr>
      <w:r w:rsidRPr="007674DB">
        <w:rPr>
          <w:rFonts w:cs="Calibri"/>
          <w:sz w:val="16"/>
          <w:szCs w:val="16"/>
        </w:rPr>
        <w:t xml:space="preserve">     </w:t>
      </w:r>
      <w:proofErr w:type="gramStart"/>
      <w:r w:rsidRPr="007674DB">
        <w:rPr>
          <w:rFonts w:cs="Calibri"/>
          <w:sz w:val="16"/>
          <w:szCs w:val="16"/>
        </w:rPr>
        <w:t>Golden tours doo Tuzla ne odgovara za posljedice prouzrokovane zabranom ulaska u R. Tursku radi neinformisanosti putnika o procedurama ulaska u R. Tursku.</w:t>
      </w:r>
      <w:proofErr w:type="gramEnd"/>
    </w:p>
    <w:p w:rsidR="007674DB" w:rsidRPr="007674DB" w:rsidRDefault="007674DB" w:rsidP="007674DB">
      <w:pPr>
        <w:jc w:val="both"/>
        <w:rPr>
          <w:rFonts w:cs="Calibri"/>
          <w:b/>
          <w:sz w:val="16"/>
          <w:szCs w:val="16"/>
        </w:rPr>
      </w:pPr>
      <w:proofErr w:type="gramStart"/>
      <w:r w:rsidRPr="007674DB">
        <w:rPr>
          <w:rFonts w:cs="Calibri"/>
          <w:b/>
          <w:color w:val="222222"/>
          <w:sz w:val="16"/>
          <w:szCs w:val="16"/>
          <w:shd w:val="clear" w:color="auto" w:fill="FFFFFF"/>
        </w:rPr>
        <w:t>- Sa</w:t>
      </w:r>
      <w:proofErr w:type="gramEnd"/>
      <w:r w:rsidRPr="007674DB">
        <w:rPr>
          <w:rFonts w:cs="Calibri"/>
          <w:b/>
          <w:color w:val="222222"/>
          <w:sz w:val="16"/>
          <w:szCs w:val="16"/>
          <w:shd w:val="clear" w:color="auto" w:fill="FFFFFF"/>
        </w:rPr>
        <w:t xml:space="preserve"> početkom 01.01.2015. </w:t>
      </w:r>
      <w:proofErr w:type="gramStart"/>
      <w:r w:rsidRPr="007674DB">
        <w:rPr>
          <w:rFonts w:cs="Calibri"/>
          <w:b/>
          <w:color w:val="222222"/>
          <w:sz w:val="16"/>
          <w:szCs w:val="16"/>
          <w:shd w:val="clear" w:color="auto" w:fill="FFFFFF"/>
        </w:rPr>
        <w:t>godine</w:t>
      </w:r>
      <w:proofErr w:type="gramEnd"/>
      <w:r w:rsidRPr="007674DB">
        <w:rPr>
          <w:rFonts w:cs="Calibri"/>
          <w:b/>
          <w:color w:val="222222"/>
          <w:sz w:val="16"/>
          <w:szCs w:val="16"/>
          <w:shd w:val="clear" w:color="auto" w:fill="FFFFFF"/>
        </w:rPr>
        <w:t xml:space="preserve"> za putnike koji putuju u Republiku Tursku sa BH pasošem, pasoš mora biti važeći </w:t>
      </w:r>
      <w:r w:rsidRPr="007674DB">
        <w:rPr>
          <w:rFonts w:cs="Calibri"/>
          <w:b/>
          <w:color w:val="222222"/>
          <w:sz w:val="16"/>
          <w:szCs w:val="16"/>
          <w:shd w:val="clear" w:color="auto" w:fill="FFFF00"/>
        </w:rPr>
        <w:t>najmanje 150 dana</w:t>
      </w:r>
      <w:r w:rsidRPr="007674DB">
        <w:rPr>
          <w:rFonts w:cs="Calibri"/>
          <w:b/>
          <w:color w:val="222222"/>
          <w:sz w:val="16"/>
          <w:szCs w:val="16"/>
          <w:shd w:val="clear" w:color="auto" w:fill="FFFFFF"/>
        </w:rPr>
        <w:t> od dana povratka u zemlju polaska (u ovom slučaju BiH).</w:t>
      </w:r>
    </w:p>
    <w:p w:rsidR="007674DB" w:rsidRPr="007674DB" w:rsidRDefault="007674DB" w:rsidP="007674DB">
      <w:pPr>
        <w:jc w:val="both"/>
        <w:rPr>
          <w:rFonts w:cs="Calibri"/>
          <w:sz w:val="16"/>
          <w:szCs w:val="16"/>
          <w:shd w:val="clear" w:color="auto" w:fill="FFFFFF"/>
        </w:rPr>
      </w:pPr>
    </w:p>
    <w:p w:rsidR="007674DB" w:rsidRPr="007674DB" w:rsidRDefault="007674DB" w:rsidP="007674DB">
      <w:pPr>
        <w:jc w:val="both"/>
        <w:rPr>
          <w:rFonts w:cs="Calibri"/>
          <w:sz w:val="16"/>
          <w:szCs w:val="16"/>
          <w:shd w:val="clear" w:color="auto" w:fill="FFFFFF"/>
        </w:rPr>
      </w:pPr>
      <w:r w:rsidRPr="007674DB">
        <w:rPr>
          <w:rFonts w:cs="Calibri"/>
          <w:b/>
          <w:sz w:val="16"/>
          <w:szCs w:val="16"/>
          <w:shd w:val="clear" w:color="auto" w:fill="FFFFFF"/>
        </w:rPr>
        <w:t>d.)</w:t>
      </w:r>
      <w:r w:rsidRPr="007674DB">
        <w:rPr>
          <w:rFonts w:cs="Calibri"/>
          <w:sz w:val="16"/>
          <w:szCs w:val="16"/>
          <w:shd w:val="clear" w:color="auto" w:fill="FFFFFF"/>
        </w:rPr>
        <w:t xml:space="preserve"> Trajanje aranžmana odredjeno je brojem kalendarskih </w:t>
      </w:r>
      <w:proofErr w:type="gramStart"/>
      <w:r w:rsidRPr="007674DB">
        <w:rPr>
          <w:rFonts w:cs="Calibri"/>
          <w:sz w:val="16"/>
          <w:szCs w:val="16"/>
          <w:shd w:val="clear" w:color="auto" w:fill="FFFFFF"/>
        </w:rPr>
        <w:t>dana</w:t>
      </w:r>
      <w:proofErr w:type="gramEnd"/>
      <w:r w:rsidRPr="007674DB">
        <w:rPr>
          <w:rFonts w:cs="Calibri"/>
          <w:sz w:val="16"/>
          <w:szCs w:val="16"/>
          <w:shd w:val="clear" w:color="auto" w:fill="FFFFFF"/>
        </w:rPr>
        <w:t xml:space="preserve">, računajući od dana početka do dana završetka putovanja, a ne brojem sati izmedju prvog sata polaska i zadnjeg sata povratka. Vrijeme polaska, dolaska, kao i trajanje putovanja je  </w:t>
      </w:r>
    </w:p>
    <w:p w:rsidR="007674DB" w:rsidRPr="007674DB" w:rsidRDefault="007674DB" w:rsidP="007674DB">
      <w:pPr>
        <w:jc w:val="both"/>
        <w:rPr>
          <w:rFonts w:cs="Calibri"/>
          <w:sz w:val="16"/>
          <w:szCs w:val="16"/>
          <w:shd w:val="clear" w:color="auto" w:fill="FFFFFF"/>
        </w:rPr>
      </w:pPr>
      <w:r w:rsidRPr="007674DB">
        <w:rPr>
          <w:rFonts w:cs="Calibri"/>
          <w:sz w:val="16"/>
          <w:szCs w:val="16"/>
          <w:shd w:val="clear" w:color="auto" w:fill="FFFFFF"/>
        </w:rPr>
        <w:t xml:space="preserve">      </w:t>
      </w:r>
      <w:proofErr w:type="gramStart"/>
      <w:r w:rsidRPr="007674DB">
        <w:rPr>
          <w:rFonts w:cs="Calibri"/>
          <w:sz w:val="16"/>
          <w:szCs w:val="16"/>
          <w:shd w:val="clear" w:color="auto" w:fill="FFFFFF"/>
        </w:rPr>
        <w:t>uslovljeno</w:t>
      </w:r>
      <w:proofErr w:type="gramEnd"/>
      <w:r w:rsidRPr="007674DB">
        <w:rPr>
          <w:rFonts w:cs="Calibri"/>
          <w:sz w:val="16"/>
          <w:szCs w:val="16"/>
          <w:shd w:val="clear" w:color="auto" w:fill="FFFFFF"/>
        </w:rPr>
        <w:t xml:space="preserve"> procedurama na graničnim prijelazima, stanjem  na putevima, dozvolama nadležnih vlasti, na koje organizator ne može uticati, te zbog toga navedeni razlozi ne mogu biti predmet prigovora putnika. </w:t>
      </w:r>
    </w:p>
    <w:p w:rsidR="007674DB" w:rsidRPr="007674DB" w:rsidRDefault="007674DB" w:rsidP="007674DB">
      <w:pPr>
        <w:jc w:val="both"/>
        <w:rPr>
          <w:rFonts w:cs="Calibri"/>
          <w:sz w:val="16"/>
          <w:szCs w:val="16"/>
          <w:shd w:val="clear" w:color="auto" w:fill="FFFFFF"/>
        </w:rPr>
      </w:pPr>
    </w:p>
    <w:p w:rsidR="007674DB" w:rsidRPr="007674DB" w:rsidRDefault="007674DB" w:rsidP="007674DB">
      <w:pPr>
        <w:jc w:val="both"/>
        <w:rPr>
          <w:rFonts w:cs="Calibri"/>
          <w:sz w:val="16"/>
          <w:szCs w:val="16"/>
          <w:shd w:val="clear" w:color="auto" w:fill="FFFFFF"/>
        </w:rPr>
      </w:pPr>
      <w:r w:rsidRPr="007674DB">
        <w:rPr>
          <w:rFonts w:cs="Calibri"/>
          <w:b/>
          <w:sz w:val="16"/>
          <w:szCs w:val="16"/>
          <w:shd w:val="clear" w:color="auto" w:fill="FFFFFF"/>
        </w:rPr>
        <w:t>e.)</w:t>
      </w:r>
      <w:r w:rsidRPr="007674DB">
        <w:rPr>
          <w:rFonts w:cs="Calibri"/>
          <w:sz w:val="16"/>
          <w:szCs w:val="16"/>
          <w:shd w:val="clear" w:color="auto" w:fill="FFFFFF"/>
        </w:rPr>
        <w:t xml:space="preserve"> Kod avio aranžmana, ugovoreno vrijeme početka putovanja je sastanak putnika </w:t>
      </w:r>
      <w:proofErr w:type="gramStart"/>
      <w:r w:rsidRPr="007674DB">
        <w:rPr>
          <w:rFonts w:cs="Calibri"/>
          <w:sz w:val="16"/>
          <w:szCs w:val="16"/>
          <w:shd w:val="clear" w:color="auto" w:fill="FFFFFF"/>
        </w:rPr>
        <w:t>na</w:t>
      </w:r>
      <w:proofErr w:type="gramEnd"/>
      <w:r w:rsidRPr="007674DB">
        <w:rPr>
          <w:rFonts w:cs="Calibri"/>
          <w:sz w:val="16"/>
          <w:szCs w:val="16"/>
          <w:shd w:val="clear" w:color="auto" w:fill="FFFFFF"/>
        </w:rPr>
        <w:t xml:space="preserve"> aerodromu 2 sata prije prvog objavljenog vremena polijetanja od strane avio kompanije. U slučaju pomjeranja prvobitno objavljenog vremena leta (što može zavisiti </w:t>
      </w:r>
    </w:p>
    <w:p w:rsidR="007674DB" w:rsidRPr="007674DB" w:rsidRDefault="007674DB" w:rsidP="007674DB">
      <w:pPr>
        <w:jc w:val="both"/>
        <w:rPr>
          <w:rFonts w:cs="Calibri"/>
          <w:sz w:val="16"/>
          <w:szCs w:val="16"/>
          <w:shd w:val="clear" w:color="auto" w:fill="FFFFFF"/>
        </w:rPr>
      </w:pPr>
      <w:r w:rsidRPr="007674DB">
        <w:rPr>
          <w:rFonts w:cs="Calibri"/>
          <w:sz w:val="16"/>
          <w:szCs w:val="16"/>
          <w:shd w:val="clear" w:color="auto" w:fill="FFFFFF"/>
        </w:rPr>
        <w:t xml:space="preserve">      </w:t>
      </w:r>
      <w:proofErr w:type="gramStart"/>
      <w:r w:rsidRPr="007674DB">
        <w:rPr>
          <w:rFonts w:cs="Calibri"/>
          <w:sz w:val="16"/>
          <w:szCs w:val="16"/>
          <w:shd w:val="clear" w:color="auto" w:fill="FFFFFF"/>
        </w:rPr>
        <w:t>od</w:t>
      </w:r>
      <w:proofErr w:type="gramEnd"/>
      <w:r w:rsidRPr="007674DB">
        <w:rPr>
          <w:rFonts w:cs="Calibri"/>
          <w:sz w:val="16"/>
          <w:szCs w:val="16"/>
          <w:shd w:val="clear" w:color="auto" w:fill="FFFFFF"/>
        </w:rPr>
        <w:t xml:space="preserve"> niza okolnosti: tehničkih, vremenskih, bezbjedonosnih uslova, dozvola kontrole leta i sl.) </w:t>
      </w:r>
      <w:proofErr w:type="gramStart"/>
      <w:r w:rsidRPr="007674DB">
        <w:rPr>
          <w:rFonts w:cs="Calibri"/>
          <w:sz w:val="16"/>
          <w:szCs w:val="16"/>
          <w:shd w:val="clear" w:color="auto" w:fill="FFFFFF"/>
        </w:rPr>
        <w:t>organizator</w:t>
      </w:r>
      <w:proofErr w:type="gramEnd"/>
      <w:r w:rsidRPr="007674DB">
        <w:rPr>
          <w:rFonts w:cs="Calibri"/>
          <w:sz w:val="16"/>
          <w:szCs w:val="16"/>
          <w:shd w:val="clear" w:color="auto" w:fill="FFFFFF"/>
        </w:rPr>
        <w:t xml:space="preserve"> putovanja, budući da na iste nema uticaja, ne snosi nikakvu odgovornost, već se primjenjuju važeći propisi i uzanse u avio saobraćaju. </w:t>
      </w:r>
    </w:p>
    <w:p w:rsidR="007674DB" w:rsidRPr="007674DB" w:rsidRDefault="007674DB" w:rsidP="007674DB">
      <w:pPr>
        <w:jc w:val="both"/>
        <w:rPr>
          <w:rFonts w:cs="Calibri"/>
          <w:sz w:val="16"/>
          <w:szCs w:val="16"/>
        </w:rPr>
      </w:pPr>
    </w:p>
    <w:p w:rsidR="007674DB" w:rsidRPr="007674DB" w:rsidRDefault="007674DB" w:rsidP="007674DB">
      <w:pPr>
        <w:jc w:val="both"/>
        <w:rPr>
          <w:rFonts w:cs="Calibri"/>
          <w:sz w:val="16"/>
          <w:szCs w:val="16"/>
        </w:rPr>
      </w:pPr>
      <w:r w:rsidRPr="007674DB">
        <w:rPr>
          <w:rFonts w:cs="Calibri"/>
          <w:b/>
          <w:sz w:val="16"/>
          <w:szCs w:val="16"/>
        </w:rPr>
        <w:t>f.)</w:t>
      </w:r>
      <w:r w:rsidRPr="007674DB">
        <w:rPr>
          <w:rFonts w:cs="Calibri"/>
          <w:sz w:val="16"/>
          <w:szCs w:val="16"/>
        </w:rPr>
        <w:t xml:space="preserve"> Organizator putovanja Golden tours doo Tuzla nije odgovoran za eventualna kašnjenja i pomjeranja planiranog vremena letova pa tako i za kasniji dolazak u hotel </w:t>
      </w:r>
      <w:proofErr w:type="gramStart"/>
      <w:r w:rsidRPr="007674DB">
        <w:rPr>
          <w:rFonts w:cs="Calibri"/>
          <w:sz w:val="16"/>
          <w:szCs w:val="16"/>
        </w:rPr>
        <w:t>ili</w:t>
      </w:r>
      <w:proofErr w:type="gramEnd"/>
      <w:r w:rsidRPr="007674DB">
        <w:rPr>
          <w:rFonts w:cs="Calibri"/>
          <w:sz w:val="16"/>
          <w:szCs w:val="16"/>
        </w:rPr>
        <w:t xml:space="preserve"> raniji izlazak (odjavu) iz hotela.</w:t>
      </w:r>
    </w:p>
    <w:p w:rsidR="007674DB" w:rsidRPr="007674DB" w:rsidRDefault="007674DB" w:rsidP="007674DB">
      <w:pPr>
        <w:ind w:left="142"/>
        <w:jc w:val="both"/>
        <w:rPr>
          <w:rFonts w:cs="Calibri"/>
          <w:sz w:val="16"/>
          <w:szCs w:val="16"/>
        </w:rPr>
      </w:pPr>
      <w:r w:rsidRPr="007674DB">
        <w:rPr>
          <w:rFonts w:cs="Calibri"/>
          <w:sz w:val="16"/>
          <w:szCs w:val="16"/>
        </w:rPr>
        <w:t xml:space="preserve"> Po pravilu odlazak – dolazak, polijetanje – slijetanje aviona kod čarter letova je u kasnim večernjim </w:t>
      </w:r>
      <w:proofErr w:type="gramStart"/>
      <w:r w:rsidRPr="007674DB">
        <w:rPr>
          <w:rFonts w:cs="Calibri"/>
          <w:sz w:val="16"/>
          <w:szCs w:val="16"/>
        </w:rPr>
        <w:t>ili</w:t>
      </w:r>
      <w:proofErr w:type="gramEnd"/>
      <w:r w:rsidRPr="007674DB">
        <w:rPr>
          <w:rFonts w:cs="Calibri"/>
          <w:sz w:val="16"/>
          <w:szCs w:val="16"/>
        </w:rPr>
        <w:t xml:space="preserve"> ranim jutarnjim satima i ako je npr. </w:t>
      </w:r>
      <w:proofErr w:type="gramStart"/>
      <w:r w:rsidRPr="007674DB">
        <w:rPr>
          <w:rFonts w:cs="Calibri"/>
          <w:sz w:val="16"/>
          <w:szCs w:val="16"/>
        </w:rPr>
        <w:t>obezbijeđen</w:t>
      </w:r>
      <w:proofErr w:type="gramEnd"/>
      <w:r w:rsidRPr="007674DB">
        <w:rPr>
          <w:rFonts w:cs="Calibri"/>
          <w:sz w:val="16"/>
          <w:szCs w:val="16"/>
        </w:rPr>
        <w:t xml:space="preserve"> ugovoreni početni ili završni obrok u vidu tzv. “</w:t>
      </w:r>
      <w:proofErr w:type="gramStart"/>
      <w:r w:rsidRPr="007674DB">
        <w:rPr>
          <w:rFonts w:cs="Calibri"/>
          <w:sz w:val="16"/>
          <w:szCs w:val="16"/>
        </w:rPr>
        <w:t>hladnog</w:t>
      </w:r>
      <w:proofErr w:type="gramEnd"/>
      <w:r w:rsidRPr="007674DB">
        <w:rPr>
          <w:rFonts w:cs="Calibri"/>
          <w:sz w:val="16"/>
          <w:szCs w:val="16"/>
        </w:rPr>
        <w:t xml:space="preserve"> obroka” u smještajnom objektu ili tzv     „lunch paket“, smatra se da je Ugovor u cjelosti izvršen.</w:t>
      </w:r>
    </w:p>
    <w:p w:rsidR="007674DB" w:rsidRPr="007674DB" w:rsidRDefault="007674DB" w:rsidP="007674DB">
      <w:pPr>
        <w:jc w:val="both"/>
        <w:rPr>
          <w:rFonts w:cs="Calibri"/>
          <w:sz w:val="16"/>
          <w:szCs w:val="16"/>
          <w:shd w:val="clear" w:color="auto" w:fill="FFFFFF"/>
        </w:rPr>
      </w:pPr>
    </w:p>
    <w:p w:rsidR="007674DB" w:rsidRPr="007674DB" w:rsidRDefault="007674DB" w:rsidP="007674DB">
      <w:pPr>
        <w:jc w:val="both"/>
        <w:rPr>
          <w:rFonts w:cs="Calibri"/>
          <w:sz w:val="16"/>
          <w:szCs w:val="16"/>
          <w:shd w:val="clear" w:color="auto" w:fill="FFFFFF"/>
        </w:rPr>
      </w:pPr>
      <w:r w:rsidRPr="007674DB">
        <w:rPr>
          <w:rFonts w:cs="Calibri"/>
          <w:b/>
          <w:sz w:val="16"/>
          <w:szCs w:val="16"/>
          <w:shd w:val="clear" w:color="auto" w:fill="FFFFFF"/>
        </w:rPr>
        <w:t>g.)</w:t>
      </w:r>
      <w:r w:rsidRPr="007674DB">
        <w:rPr>
          <w:rFonts w:cs="Calibri"/>
          <w:sz w:val="16"/>
          <w:szCs w:val="16"/>
          <w:shd w:val="clear" w:color="auto" w:fill="FFFFFF"/>
        </w:rPr>
        <w:t xml:space="preserve"> Sa potpisom Rezervacije - Ugovora </w:t>
      </w:r>
      <w:proofErr w:type="gramStart"/>
      <w:r w:rsidRPr="007674DB">
        <w:rPr>
          <w:rFonts w:cs="Calibri"/>
          <w:sz w:val="16"/>
          <w:szCs w:val="16"/>
          <w:shd w:val="clear" w:color="auto" w:fill="FFFFFF"/>
        </w:rPr>
        <w:t>ili</w:t>
      </w:r>
      <w:proofErr w:type="gramEnd"/>
      <w:r w:rsidRPr="007674DB">
        <w:rPr>
          <w:rFonts w:cs="Calibri"/>
          <w:sz w:val="16"/>
          <w:szCs w:val="16"/>
          <w:shd w:val="clear" w:color="auto" w:fill="FFFFFF"/>
        </w:rPr>
        <w:t xml:space="preserve"> sa prvom uplatom Rezervacije (1. Rate) putnik izjavljuje da je upoznat i da u cjelosti prihvatata opšte uslove putovanja </w:t>
      </w:r>
      <w:bookmarkStart w:id="1" w:name="OLE_LINK3"/>
      <w:bookmarkStart w:id="2" w:name="OLE_LINK2"/>
      <w:bookmarkStart w:id="3" w:name="OLE_LINK1"/>
      <w:r w:rsidRPr="007674DB">
        <w:rPr>
          <w:rFonts w:cs="Calibri"/>
          <w:sz w:val="16"/>
          <w:szCs w:val="16"/>
          <w:shd w:val="clear" w:color="auto" w:fill="FFFFFF"/>
        </w:rPr>
        <w:t>Golden tours doo Tuzla</w:t>
      </w:r>
      <w:bookmarkEnd w:id="1"/>
      <w:bookmarkEnd w:id="2"/>
      <w:bookmarkEnd w:id="3"/>
      <w:r w:rsidRPr="007674DB">
        <w:rPr>
          <w:rFonts w:cs="Calibri"/>
          <w:sz w:val="16"/>
          <w:szCs w:val="16"/>
          <w:shd w:val="clear" w:color="auto" w:fill="FFFFFF"/>
        </w:rPr>
        <w:t xml:space="preserve">, i samim time prihvata sve otkazne rokove i troškove otkaza koji    su navedeni u opštim uslovima putovanja Golden tours doo Tuzla koji se nalaze </w:t>
      </w:r>
      <w:proofErr w:type="gramStart"/>
      <w:r w:rsidRPr="007674DB">
        <w:rPr>
          <w:rFonts w:cs="Calibri"/>
          <w:sz w:val="16"/>
          <w:szCs w:val="16"/>
          <w:shd w:val="clear" w:color="auto" w:fill="FFFFFF"/>
        </w:rPr>
        <w:t>na</w:t>
      </w:r>
      <w:proofErr w:type="gramEnd"/>
      <w:r w:rsidRPr="007674DB">
        <w:rPr>
          <w:rFonts w:cs="Calibri"/>
          <w:sz w:val="16"/>
          <w:szCs w:val="16"/>
          <w:shd w:val="clear" w:color="auto" w:fill="FFFFFF"/>
        </w:rPr>
        <w:t xml:space="preserve"> stranici </w:t>
      </w:r>
      <w:hyperlink r:id="rId10" w:history="1">
        <w:r w:rsidRPr="007674DB">
          <w:rPr>
            <w:rFonts w:cs="Calibri"/>
            <w:b/>
            <w:color w:val="0563C1"/>
            <w:sz w:val="16"/>
            <w:szCs w:val="16"/>
            <w:u w:val="single"/>
            <w:shd w:val="clear" w:color="auto" w:fill="FFFFFF"/>
          </w:rPr>
          <w:t>www.goldentours.ba</w:t>
        </w:r>
      </w:hyperlink>
      <w:r w:rsidRPr="007674DB">
        <w:rPr>
          <w:rFonts w:cs="Calibri"/>
          <w:sz w:val="16"/>
          <w:szCs w:val="16"/>
          <w:shd w:val="clear" w:color="auto" w:fill="FFFFFF"/>
        </w:rPr>
        <w:t>.</w:t>
      </w:r>
    </w:p>
    <w:p w:rsidR="007674DB" w:rsidRPr="007674DB" w:rsidRDefault="007674DB" w:rsidP="007674DB">
      <w:pPr>
        <w:jc w:val="both"/>
        <w:rPr>
          <w:rFonts w:cs="Calibri"/>
          <w:sz w:val="16"/>
          <w:szCs w:val="16"/>
          <w:shd w:val="clear" w:color="auto" w:fill="FFFFFF"/>
        </w:rPr>
      </w:pPr>
    </w:p>
    <w:p w:rsidR="007674DB" w:rsidRPr="007674DB" w:rsidRDefault="007674DB" w:rsidP="007674DB">
      <w:pPr>
        <w:jc w:val="both"/>
        <w:rPr>
          <w:rFonts w:cs="Calibri"/>
          <w:sz w:val="16"/>
          <w:szCs w:val="16"/>
          <w:shd w:val="clear" w:color="auto" w:fill="FFFFFF"/>
        </w:rPr>
      </w:pPr>
      <w:r w:rsidRPr="007674DB">
        <w:rPr>
          <w:rFonts w:cs="Calibri"/>
          <w:b/>
          <w:sz w:val="16"/>
          <w:szCs w:val="16"/>
          <w:shd w:val="clear" w:color="auto" w:fill="FFFFFF"/>
        </w:rPr>
        <w:t>h.)</w:t>
      </w:r>
      <w:r w:rsidRPr="007674DB">
        <w:rPr>
          <w:rFonts w:cs="Calibri"/>
          <w:sz w:val="16"/>
          <w:szCs w:val="16"/>
          <w:shd w:val="clear" w:color="auto" w:fill="FFFFFF"/>
        </w:rPr>
        <w:t xml:space="preserve"> Golden tours doo Tuzla posjeduje Policu </w:t>
      </w:r>
      <w:proofErr w:type="gramStart"/>
      <w:r w:rsidRPr="007674DB">
        <w:rPr>
          <w:rFonts w:cs="Calibri"/>
          <w:sz w:val="16"/>
          <w:szCs w:val="16"/>
          <w:shd w:val="clear" w:color="auto" w:fill="FFFFFF"/>
        </w:rPr>
        <w:t>od</w:t>
      </w:r>
      <w:proofErr w:type="gramEnd"/>
      <w:r w:rsidRPr="007674DB">
        <w:rPr>
          <w:rFonts w:cs="Calibri"/>
          <w:sz w:val="16"/>
          <w:szCs w:val="16"/>
          <w:shd w:val="clear" w:color="auto" w:fill="FFFFFF"/>
        </w:rPr>
        <w:t xml:space="preserve"> odgovornosti iz djelatnosti i za slučaj ne ispunjenja Rezervacijom – Ugovorom preuzetih obaveza. Polica VIENNER OSIGURANJE Tuzla, I Inžinjerijske brogade bb, Tel. 38735249131</w:t>
      </w:r>
    </w:p>
    <w:p w:rsidR="007674DB" w:rsidRPr="007674DB" w:rsidRDefault="007674DB" w:rsidP="007674DB">
      <w:pPr>
        <w:jc w:val="both"/>
        <w:rPr>
          <w:rFonts w:cs="Calibri"/>
          <w:sz w:val="16"/>
          <w:szCs w:val="16"/>
          <w:shd w:val="clear" w:color="auto" w:fill="FFFFFF"/>
        </w:rPr>
      </w:pPr>
      <w:r w:rsidRPr="007674DB">
        <w:rPr>
          <w:rFonts w:cs="Calibri"/>
          <w:noProof/>
          <w:sz w:val="16"/>
          <w:szCs w:val="16"/>
          <w:lang w:val="hr-HR" w:eastAsia="hr-HR"/>
        </w:rPr>
        <mc:AlternateContent>
          <mc:Choice Requires="wps">
            <w:drawing>
              <wp:anchor distT="0" distB="0" distL="114300" distR="114300" simplePos="0" relativeHeight="251665920" behindDoc="0" locked="0" layoutInCell="1" allowOverlap="1" wp14:anchorId="28420D0B" wp14:editId="08FB1BFE">
                <wp:simplePos x="0" y="0"/>
                <wp:positionH relativeFrom="margin">
                  <wp:align>left</wp:align>
                </wp:positionH>
                <wp:positionV relativeFrom="paragraph">
                  <wp:posOffset>73711</wp:posOffset>
                </wp:positionV>
                <wp:extent cx="10240950" cy="1170432"/>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0240950" cy="1170432"/>
                        </a:xfrm>
                        <a:prstGeom prst="rect">
                          <a:avLst/>
                        </a:prstGeom>
                        <a:solidFill>
                          <a:srgbClr val="FF0000"/>
                        </a:solidFill>
                        <a:ln w="6350">
                          <a:noFill/>
                        </a:ln>
                      </wps:spPr>
                      <wps:txbx>
                        <w:txbxContent>
                          <w:p w:rsidR="007674DB" w:rsidRPr="00A946EC" w:rsidRDefault="007674DB" w:rsidP="007674DB">
                            <w:pPr>
                              <w:pStyle w:val="NoSpacing"/>
                              <w:rPr>
                                <w:rFonts w:asciiTheme="minorHAnsi" w:hAnsiTheme="minorHAnsi" w:cstheme="minorHAnsi"/>
                                <w:b/>
                                <w:color w:val="FFFFFF" w:themeColor="background1"/>
                                <w:sz w:val="20"/>
                                <w:highlight w:val="red"/>
                                <w:u w:val="single"/>
                                <w:shd w:val="clear" w:color="auto" w:fill="FFFFFF"/>
                              </w:rPr>
                            </w:pPr>
                            <w:r w:rsidRPr="00A946EC">
                              <w:rPr>
                                <w:rFonts w:asciiTheme="minorHAnsi" w:hAnsiTheme="minorHAnsi" w:cstheme="minorHAnsi"/>
                                <w:b/>
                                <w:color w:val="FFFFFF" w:themeColor="background1"/>
                                <w:sz w:val="20"/>
                                <w:highlight w:val="red"/>
                                <w:u w:val="single"/>
                                <w:shd w:val="clear" w:color="auto" w:fill="FFFFFF"/>
                              </w:rPr>
                              <w:t>VAŽNA NAPOMENA:</w:t>
                            </w:r>
                          </w:p>
                          <w:p w:rsidR="007674DB" w:rsidRPr="00A946EC" w:rsidRDefault="007674DB" w:rsidP="007674DB">
                            <w:pPr>
                              <w:pStyle w:val="NoSpacing"/>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Svi putnici  koji najkasnije 5 dana do polaska na putovanje budu Covid 19 pozitivni, uz predočavanje PCR testa ne starijeg od 24 H, imaju mogućnost da BEZ DOPLATE promjene:</w:t>
                            </w:r>
                          </w:p>
                          <w:p w:rsidR="007674DB" w:rsidRPr="00A946EC"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Imena putnika</w:t>
                            </w:r>
                            <w:r>
                              <w:rPr>
                                <w:rFonts w:asciiTheme="minorHAnsi" w:hAnsiTheme="minorHAnsi" w:cstheme="minorHAnsi"/>
                                <w:color w:val="FFFFFF" w:themeColor="background1"/>
                                <w:sz w:val="20"/>
                                <w:highlight w:val="red"/>
                                <w:shd w:val="clear" w:color="auto" w:fill="FFFFFF"/>
                              </w:rPr>
                              <w:t xml:space="preserve"> po zahtjevu ugovarača putovanja</w:t>
                            </w:r>
                            <w:r w:rsidRPr="00A946EC">
                              <w:rPr>
                                <w:rFonts w:asciiTheme="minorHAnsi" w:hAnsiTheme="minorHAnsi" w:cstheme="minorHAnsi"/>
                                <w:color w:val="FFFFFF" w:themeColor="background1"/>
                                <w:sz w:val="20"/>
                                <w:highlight w:val="red"/>
                                <w:shd w:val="clear" w:color="auto" w:fill="FFFFFF"/>
                              </w:rPr>
                              <w:t>,</w:t>
                            </w:r>
                          </w:p>
                          <w:p w:rsidR="007674DB" w:rsidRPr="00A946EC"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xml:space="preserve">- Termin putovanja u sezoni Turska ljeto </w:t>
                            </w:r>
                            <w:proofErr w:type="gramStart"/>
                            <w:r w:rsidRPr="00A946EC">
                              <w:rPr>
                                <w:rFonts w:asciiTheme="minorHAnsi" w:hAnsiTheme="minorHAnsi" w:cstheme="minorHAnsi"/>
                                <w:color w:val="FFFFFF" w:themeColor="background1"/>
                                <w:sz w:val="20"/>
                                <w:highlight w:val="red"/>
                                <w:shd w:val="clear" w:color="auto" w:fill="FFFFFF"/>
                              </w:rPr>
                              <w:t>2021.,</w:t>
                            </w:r>
                            <w:proofErr w:type="gramEnd"/>
                            <w:r>
                              <w:rPr>
                                <w:rFonts w:asciiTheme="minorHAnsi" w:hAnsiTheme="minorHAnsi" w:cstheme="minorHAnsi"/>
                                <w:color w:val="FFFFFF" w:themeColor="background1"/>
                                <w:sz w:val="20"/>
                                <w:highlight w:val="red"/>
                                <w:shd w:val="clear" w:color="auto" w:fill="FFFFFF"/>
                              </w:rPr>
                              <w:t xml:space="preserve"> u skladu sa slobodnim kapacitetima,</w:t>
                            </w:r>
                          </w:p>
                          <w:p w:rsidR="007674DB"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xml:space="preserve">- Period boravka </w:t>
                            </w:r>
                            <w:proofErr w:type="gramStart"/>
                            <w:r w:rsidRPr="00A946EC">
                              <w:rPr>
                                <w:rFonts w:asciiTheme="minorHAnsi" w:hAnsiTheme="minorHAnsi" w:cstheme="minorHAnsi"/>
                                <w:color w:val="FFFFFF" w:themeColor="background1"/>
                                <w:sz w:val="20"/>
                                <w:highlight w:val="red"/>
                                <w:shd w:val="clear" w:color="auto" w:fill="FFFFFF"/>
                              </w:rPr>
                              <w:t>na</w:t>
                            </w:r>
                            <w:proofErr w:type="gramEnd"/>
                            <w:r w:rsidRPr="00A946EC">
                              <w:rPr>
                                <w:rFonts w:asciiTheme="minorHAnsi" w:hAnsiTheme="minorHAnsi" w:cstheme="minorHAnsi"/>
                                <w:color w:val="FFFFFF" w:themeColor="background1"/>
                                <w:sz w:val="20"/>
                                <w:highlight w:val="red"/>
                                <w:shd w:val="clear" w:color="auto" w:fill="FFFFFF"/>
                              </w:rPr>
                              <w:t xml:space="preserve"> putovanju (npr. sa rezervisanih 15 dana, moguće je smanjiti b</w:t>
                            </w:r>
                            <w:r>
                              <w:rPr>
                                <w:rFonts w:asciiTheme="minorHAnsi" w:hAnsiTheme="minorHAnsi" w:cstheme="minorHAnsi"/>
                                <w:color w:val="FFFFFF" w:themeColor="background1"/>
                                <w:sz w:val="20"/>
                                <w:highlight w:val="red"/>
                                <w:shd w:val="clear" w:color="auto" w:fill="FFFFFF"/>
                              </w:rPr>
                              <w:t>roj dana na 8, 11 ili 12 dana.)</w:t>
                            </w:r>
                          </w:p>
                          <w:p w:rsidR="007674DB" w:rsidRPr="00D37FFD" w:rsidRDefault="007674DB" w:rsidP="007674DB">
                            <w:pPr>
                              <w:pStyle w:val="NoSpacing"/>
                              <w:jc w:val="center"/>
                              <w:rPr>
                                <w:rFonts w:asciiTheme="minorHAnsi" w:hAnsiTheme="minorHAnsi" w:cstheme="minorHAnsi"/>
                                <w:b/>
                                <w:color w:val="002060"/>
                                <w:sz w:val="20"/>
                                <w:shd w:val="clear" w:color="auto" w:fill="FFFFFF"/>
                              </w:rPr>
                            </w:pPr>
                            <w:r w:rsidRPr="00D37FFD">
                              <w:rPr>
                                <w:rFonts w:asciiTheme="minorHAnsi" w:hAnsiTheme="minorHAnsi" w:cstheme="minorHAnsi"/>
                                <w:b/>
                                <w:color w:val="002060"/>
                                <w:sz w:val="20"/>
                                <w:highlight w:val="red"/>
                                <w:shd w:val="clear" w:color="auto" w:fill="FFFFFF"/>
                              </w:rPr>
                              <w:t>U slučaju potrebe obaveznog PCR testa za putovanje u Tursku, u sezoni Turska ljeto 2021., agencija će snositi troškove testiranja 50% iznosa PCR testa po putniku a 50% iznosa snosi putnik.</w:t>
                            </w:r>
                          </w:p>
                          <w:p w:rsidR="007674DB" w:rsidRPr="00D37FFD" w:rsidRDefault="007674DB" w:rsidP="007674DB">
                            <w:pPr>
                              <w:pStyle w:val="NoSpacing"/>
                              <w:jc w:val="center"/>
                              <w:rPr>
                                <w:rFonts w:asciiTheme="minorHAnsi" w:hAnsiTheme="minorHAnsi" w:cstheme="minorHAnsi"/>
                                <w:b/>
                                <w:color w:val="002060"/>
                                <w:sz w:val="20"/>
                                <w:shd w:val="clear" w:color="auto" w:fill="FFFFFF"/>
                              </w:rPr>
                            </w:pPr>
                            <w:proofErr w:type="gramStart"/>
                            <w:r w:rsidRPr="00D37FFD">
                              <w:rPr>
                                <w:rFonts w:asciiTheme="minorHAnsi" w:hAnsiTheme="minorHAnsi" w:cstheme="minorHAnsi"/>
                                <w:b/>
                                <w:color w:val="002060"/>
                                <w:sz w:val="20"/>
                                <w:highlight w:val="red"/>
                                <w:shd w:val="clear" w:color="auto" w:fill="FFFFFF"/>
                              </w:rPr>
                              <w:t>Agencija posreduje u pribavljanju PCR testa.</w:t>
                            </w:r>
                            <w:proofErr w:type="gramEnd"/>
                          </w:p>
                          <w:p w:rsidR="007674DB" w:rsidRPr="00F83521" w:rsidRDefault="007674DB" w:rsidP="007674DB">
                            <w:pPr>
                              <w:pStyle w:val="NoSpacing"/>
                              <w:rPr>
                                <w:rFonts w:asciiTheme="minorHAnsi" w:hAnsiTheme="minorHAnsi" w:cstheme="minorHAnsi"/>
                                <w:sz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8pt;width:806.35pt;height:92.1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" fillcolor="red" stroked="f" strokeweight=".5pt">
                <v:textbox>
                  <w:txbxContent>
                    <w:p w:rsidR="007674DB" w:rsidRPr="00A946EC" w:rsidRDefault="007674DB" w:rsidP="007674DB">
                      <w:pPr>
                        <w:pStyle w:val="NoSpacing"/>
                        <w:rPr>
                          <w:rFonts w:asciiTheme="minorHAnsi" w:hAnsiTheme="minorHAnsi" w:cstheme="minorHAnsi"/>
                          <w:b/>
                          <w:color w:val="FFFFFF" w:themeColor="background1"/>
                          <w:sz w:val="20"/>
                          <w:highlight w:val="red"/>
                          <w:u w:val="single"/>
                          <w:shd w:val="clear" w:color="auto" w:fill="FFFFFF"/>
                        </w:rPr>
                      </w:pPr>
                      <w:r w:rsidRPr="00A946EC">
                        <w:rPr>
                          <w:rFonts w:asciiTheme="minorHAnsi" w:hAnsiTheme="minorHAnsi" w:cstheme="minorHAnsi"/>
                          <w:b/>
                          <w:color w:val="FFFFFF" w:themeColor="background1"/>
                          <w:sz w:val="20"/>
                          <w:highlight w:val="red"/>
                          <w:u w:val="single"/>
                          <w:shd w:val="clear" w:color="auto" w:fill="FFFFFF"/>
                        </w:rPr>
                        <w:t>VAŽNA NAPOMENA:</w:t>
                      </w:r>
                    </w:p>
                    <w:p w:rsidR="007674DB" w:rsidRPr="00A946EC" w:rsidRDefault="007674DB" w:rsidP="007674DB">
                      <w:pPr>
                        <w:pStyle w:val="NoSpacing"/>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Svi putnici  koji najkasnije 5 dana do polaska na putovanje budu Covid 19 pozitivni, uz predočavanje PCR testa ne starijeg od 24 H, imaju mogućnost da BEZ DOPLATE promjene:</w:t>
                      </w:r>
                    </w:p>
                    <w:p w:rsidR="007674DB" w:rsidRPr="00A946EC"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Imena putnika</w:t>
                      </w:r>
                      <w:r>
                        <w:rPr>
                          <w:rFonts w:asciiTheme="minorHAnsi" w:hAnsiTheme="minorHAnsi" w:cstheme="minorHAnsi"/>
                          <w:color w:val="FFFFFF" w:themeColor="background1"/>
                          <w:sz w:val="20"/>
                          <w:highlight w:val="red"/>
                          <w:shd w:val="clear" w:color="auto" w:fill="FFFFFF"/>
                        </w:rPr>
                        <w:t xml:space="preserve"> po zahtjevu ugovarača putovanja</w:t>
                      </w:r>
                      <w:r w:rsidRPr="00A946EC">
                        <w:rPr>
                          <w:rFonts w:asciiTheme="minorHAnsi" w:hAnsiTheme="minorHAnsi" w:cstheme="minorHAnsi"/>
                          <w:color w:val="FFFFFF" w:themeColor="background1"/>
                          <w:sz w:val="20"/>
                          <w:highlight w:val="red"/>
                          <w:shd w:val="clear" w:color="auto" w:fill="FFFFFF"/>
                        </w:rPr>
                        <w:t>,</w:t>
                      </w:r>
                    </w:p>
                    <w:p w:rsidR="007674DB" w:rsidRPr="00A946EC"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xml:space="preserve">- Termin putovanja u sezoni Turska ljeto </w:t>
                      </w:r>
                      <w:proofErr w:type="gramStart"/>
                      <w:r w:rsidRPr="00A946EC">
                        <w:rPr>
                          <w:rFonts w:asciiTheme="minorHAnsi" w:hAnsiTheme="minorHAnsi" w:cstheme="minorHAnsi"/>
                          <w:color w:val="FFFFFF" w:themeColor="background1"/>
                          <w:sz w:val="20"/>
                          <w:highlight w:val="red"/>
                          <w:shd w:val="clear" w:color="auto" w:fill="FFFFFF"/>
                        </w:rPr>
                        <w:t>2021.,</w:t>
                      </w:r>
                      <w:proofErr w:type="gramEnd"/>
                      <w:r>
                        <w:rPr>
                          <w:rFonts w:asciiTheme="minorHAnsi" w:hAnsiTheme="minorHAnsi" w:cstheme="minorHAnsi"/>
                          <w:color w:val="FFFFFF" w:themeColor="background1"/>
                          <w:sz w:val="20"/>
                          <w:highlight w:val="red"/>
                          <w:shd w:val="clear" w:color="auto" w:fill="FFFFFF"/>
                        </w:rPr>
                        <w:t xml:space="preserve"> u skladu sa slobodnim kapacitetima,</w:t>
                      </w:r>
                    </w:p>
                    <w:p w:rsidR="007674DB" w:rsidRDefault="007674DB" w:rsidP="007674DB">
                      <w:pPr>
                        <w:pStyle w:val="NoSpacing"/>
                        <w:ind w:firstLine="708"/>
                        <w:rPr>
                          <w:rFonts w:asciiTheme="minorHAnsi" w:hAnsiTheme="minorHAnsi" w:cstheme="minorHAnsi"/>
                          <w:color w:val="FFFFFF" w:themeColor="background1"/>
                          <w:sz w:val="20"/>
                          <w:highlight w:val="red"/>
                          <w:shd w:val="clear" w:color="auto" w:fill="FFFFFF"/>
                        </w:rPr>
                      </w:pPr>
                      <w:r w:rsidRPr="00A946EC">
                        <w:rPr>
                          <w:rFonts w:asciiTheme="minorHAnsi" w:hAnsiTheme="minorHAnsi" w:cstheme="minorHAnsi"/>
                          <w:color w:val="FFFFFF" w:themeColor="background1"/>
                          <w:sz w:val="20"/>
                          <w:highlight w:val="red"/>
                          <w:shd w:val="clear" w:color="auto" w:fill="FFFFFF"/>
                        </w:rPr>
                        <w:t xml:space="preserve">- Period boravka </w:t>
                      </w:r>
                      <w:proofErr w:type="gramStart"/>
                      <w:r w:rsidRPr="00A946EC">
                        <w:rPr>
                          <w:rFonts w:asciiTheme="minorHAnsi" w:hAnsiTheme="minorHAnsi" w:cstheme="minorHAnsi"/>
                          <w:color w:val="FFFFFF" w:themeColor="background1"/>
                          <w:sz w:val="20"/>
                          <w:highlight w:val="red"/>
                          <w:shd w:val="clear" w:color="auto" w:fill="FFFFFF"/>
                        </w:rPr>
                        <w:t>na</w:t>
                      </w:r>
                      <w:proofErr w:type="gramEnd"/>
                      <w:r w:rsidRPr="00A946EC">
                        <w:rPr>
                          <w:rFonts w:asciiTheme="minorHAnsi" w:hAnsiTheme="minorHAnsi" w:cstheme="minorHAnsi"/>
                          <w:color w:val="FFFFFF" w:themeColor="background1"/>
                          <w:sz w:val="20"/>
                          <w:highlight w:val="red"/>
                          <w:shd w:val="clear" w:color="auto" w:fill="FFFFFF"/>
                        </w:rPr>
                        <w:t xml:space="preserve"> putovanju (npr. sa rezervisanih 15 dana, moguće je smanjiti b</w:t>
                      </w:r>
                      <w:r>
                        <w:rPr>
                          <w:rFonts w:asciiTheme="minorHAnsi" w:hAnsiTheme="minorHAnsi" w:cstheme="minorHAnsi"/>
                          <w:color w:val="FFFFFF" w:themeColor="background1"/>
                          <w:sz w:val="20"/>
                          <w:highlight w:val="red"/>
                          <w:shd w:val="clear" w:color="auto" w:fill="FFFFFF"/>
                        </w:rPr>
                        <w:t>roj dana na 8, 11 ili 12 dana.)</w:t>
                      </w:r>
                    </w:p>
                    <w:p w:rsidR="007674DB" w:rsidRPr="00D37FFD" w:rsidRDefault="007674DB" w:rsidP="007674DB">
                      <w:pPr>
                        <w:pStyle w:val="NoSpacing"/>
                        <w:jc w:val="center"/>
                        <w:rPr>
                          <w:rFonts w:asciiTheme="minorHAnsi" w:hAnsiTheme="minorHAnsi" w:cstheme="minorHAnsi"/>
                          <w:b/>
                          <w:color w:val="002060"/>
                          <w:sz w:val="20"/>
                          <w:shd w:val="clear" w:color="auto" w:fill="FFFFFF"/>
                        </w:rPr>
                      </w:pPr>
                      <w:r w:rsidRPr="00D37FFD">
                        <w:rPr>
                          <w:rFonts w:asciiTheme="minorHAnsi" w:hAnsiTheme="minorHAnsi" w:cstheme="minorHAnsi"/>
                          <w:b/>
                          <w:color w:val="002060"/>
                          <w:sz w:val="20"/>
                          <w:highlight w:val="red"/>
                          <w:shd w:val="clear" w:color="auto" w:fill="FFFFFF"/>
                        </w:rPr>
                        <w:t>U slučaju potrebe obaveznog PCR testa za putovanje u Tursku, u sezoni Turska ljeto 2021., agencija će snositi troškove testiranja 50% iznosa PCR testa po putniku a 50% iznosa snosi putnik.</w:t>
                      </w:r>
                    </w:p>
                    <w:p w:rsidR="007674DB" w:rsidRPr="00D37FFD" w:rsidRDefault="007674DB" w:rsidP="007674DB">
                      <w:pPr>
                        <w:pStyle w:val="NoSpacing"/>
                        <w:jc w:val="center"/>
                        <w:rPr>
                          <w:rFonts w:asciiTheme="minorHAnsi" w:hAnsiTheme="minorHAnsi" w:cstheme="minorHAnsi"/>
                          <w:b/>
                          <w:color w:val="002060"/>
                          <w:sz w:val="20"/>
                          <w:shd w:val="clear" w:color="auto" w:fill="FFFFFF"/>
                        </w:rPr>
                      </w:pPr>
                      <w:proofErr w:type="gramStart"/>
                      <w:r w:rsidRPr="00D37FFD">
                        <w:rPr>
                          <w:rFonts w:asciiTheme="minorHAnsi" w:hAnsiTheme="minorHAnsi" w:cstheme="minorHAnsi"/>
                          <w:b/>
                          <w:color w:val="002060"/>
                          <w:sz w:val="20"/>
                          <w:highlight w:val="red"/>
                          <w:shd w:val="clear" w:color="auto" w:fill="FFFFFF"/>
                        </w:rPr>
                        <w:t>Agencija posreduje u pribavljanju PCR testa.</w:t>
                      </w:r>
                      <w:proofErr w:type="gramEnd"/>
                    </w:p>
                    <w:p w:rsidR="007674DB" w:rsidRPr="00F83521" w:rsidRDefault="007674DB" w:rsidP="007674DB">
                      <w:pPr>
                        <w:pStyle w:val="NoSpacing"/>
                        <w:rPr>
                          <w:rFonts w:asciiTheme="minorHAnsi" w:hAnsiTheme="minorHAnsi" w:cstheme="minorHAnsi"/>
                          <w:sz w:val="20"/>
                          <w:shd w:val="clear" w:color="auto" w:fill="FFFFFF"/>
                        </w:rPr>
                      </w:pPr>
                    </w:p>
                  </w:txbxContent>
                </v:textbox>
                <w10:wrap anchorx="margin"/>
              </v:shape>
            </w:pict>
          </mc:Fallback>
        </mc:AlternateContent>
      </w: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r w:rsidRPr="007674DB">
        <w:rPr>
          <w:rFonts w:cs="Calibri"/>
          <w:noProof/>
          <w:sz w:val="6"/>
          <w:szCs w:val="6"/>
          <w:lang w:val="hr-HR" w:eastAsia="hr-HR"/>
        </w:rPr>
        <mc:AlternateContent>
          <mc:Choice Requires="wps">
            <w:drawing>
              <wp:anchor distT="0" distB="0" distL="114300" distR="114300" simplePos="0" relativeHeight="251666944" behindDoc="0" locked="0" layoutInCell="1" allowOverlap="1" wp14:anchorId="246D8D35" wp14:editId="19CEEAFF">
                <wp:simplePos x="0" y="0"/>
                <wp:positionH relativeFrom="margin">
                  <wp:align>left</wp:align>
                </wp:positionH>
                <wp:positionV relativeFrom="paragraph">
                  <wp:posOffset>27864</wp:posOffset>
                </wp:positionV>
                <wp:extent cx="10211638" cy="388620"/>
                <wp:effectExtent l="0" t="0" r="18415" b="11430"/>
                <wp:wrapNone/>
                <wp:docPr id="3" name="Text Box 3"/>
                <wp:cNvGraphicFramePr/>
                <a:graphic xmlns:a="http://schemas.openxmlformats.org/drawingml/2006/main">
                  <a:graphicData uri="http://schemas.microsoft.com/office/word/2010/wordprocessingShape">
                    <wps:wsp>
                      <wps:cNvSpPr txBox="1"/>
                      <wps:spPr>
                        <a:xfrm>
                          <a:off x="0" y="0"/>
                          <a:ext cx="10211638" cy="388620"/>
                        </a:xfrm>
                        <a:prstGeom prst="rect">
                          <a:avLst/>
                        </a:prstGeom>
                        <a:solidFill>
                          <a:srgbClr val="002060"/>
                        </a:solidFill>
                        <a:ln w="6350">
                          <a:solidFill>
                            <a:prstClr val="black"/>
                          </a:solidFill>
                        </a:ln>
                      </wps:spPr>
                      <wps:txbx>
                        <w:txbxContent>
                          <w:p w:rsidR="007674DB" w:rsidRPr="00D47B95" w:rsidRDefault="007674DB" w:rsidP="007674DB">
                            <w:pPr>
                              <w:pStyle w:val="NoSpacing"/>
                              <w:spacing w:line="192" w:lineRule="auto"/>
                              <w:jc w:val="center"/>
                              <w:rPr>
                                <w:rFonts w:asciiTheme="minorHAnsi" w:hAnsiTheme="minorHAnsi" w:cstheme="minorHAnsi"/>
                                <w:b/>
                                <w:color w:val="FFFF00"/>
                                <w:szCs w:val="20"/>
                              </w:rPr>
                            </w:pPr>
                            <w:r w:rsidRPr="00D47B95">
                              <w:rPr>
                                <w:rFonts w:asciiTheme="minorHAnsi" w:hAnsiTheme="minorHAnsi" w:cstheme="minorHAnsi"/>
                                <w:b/>
                                <w:color w:val="FFFF00"/>
                                <w:szCs w:val="20"/>
                              </w:rPr>
                              <w:t>NAVEDENE CIJENE SU INFORMATIVNOG KARAKTERA I PODLOŽNE SU PROMJENI SVE DO MOMENTA REZERVACIJE</w:t>
                            </w:r>
                          </w:p>
                          <w:p w:rsidR="007674DB" w:rsidRPr="00D47B95" w:rsidRDefault="007674DB" w:rsidP="007674DB">
                            <w:pPr>
                              <w:pStyle w:val="NoSpacing"/>
                              <w:spacing w:line="192" w:lineRule="auto"/>
                              <w:jc w:val="center"/>
                              <w:rPr>
                                <w:rFonts w:asciiTheme="minorHAnsi" w:hAnsiTheme="minorHAnsi" w:cstheme="minorHAnsi"/>
                                <w:b/>
                                <w:color w:val="FFFF00"/>
                                <w:szCs w:val="20"/>
                              </w:rPr>
                            </w:pPr>
                            <w:r w:rsidRPr="00D47B95">
                              <w:rPr>
                                <w:rFonts w:asciiTheme="minorHAnsi" w:hAnsiTheme="minorHAnsi" w:cstheme="minorHAnsi"/>
                                <w:b/>
                                <w:color w:val="FFFF00"/>
                                <w:szCs w:val="20"/>
                              </w:rPr>
                              <w:t>ZA KONKRETNU PONUDU, MOLIMO VAS DA NAS KONTAKTIRATE NA:</w:t>
                            </w:r>
                            <w:r w:rsidRPr="00D47B95">
                              <w:rPr>
                                <w:b/>
                                <w:color w:val="FFFF00"/>
                                <w:sz w:val="24"/>
                              </w:rPr>
                              <w:t xml:space="preserve"> t</w:t>
                            </w:r>
                            <w:r w:rsidRPr="00D47B95">
                              <w:rPr>
                                <w:rFonts w:asciiTheme="minorHAnsi" w:hAnsiTheme="minorHAnsi" w:cstheme="minorHAnsi"/>
                                <w:b/>
                                <w:color w:val="FFFF00"/>
                                <w:szCs w:val="20"/>
                              </w:rPr>
                              <w:t xml:space="preserve">el.: +387 35 </w:t>
                            </w:r>
                            <w:r w:rsidR="002A397F">
                              <w:rPr>
                                <w:rFonts w:asciiTheme="minorHAnsi" w:hAnsiTheme="minorHAnsi" w:cstheme="minorHAnsi"/>
                                <w:b/>
                                <w:color w:val="FFFF00"/>
                                <w:szCs w:val="20"/>
                              </w:rPr>
                              <w:t>278 557</w:t>
                            </w:r>
                            <w:r w:rsidRPr="00D47B95">
                              <w:rPr>
                                <w:rFonts w:asciiTheme="minorHAnsi" w:hAnsiTheme="minorHAnsi" w:cstheme="minorHAnsi"/>
                                <w:b/>
                                <w:color w:val="FFFF00"/>
                                <w:szCs w:val="20"/>
                              </w:rPr>
                              <w:tab/>
                              <w:t xml:space="preserve">Viber/Whatsapp: +387 </w:t>
                            </w:r>
                            <w:proofErr w:type="gramStart"/>
                            <w:r w:rsidRPr="00D47B95">
                              <w:rPr>
                                <w:rFonts w:asciiTheme="minorHAnsi" w:hAnsiTheme="minorHAnsi" w:cstheme="minorHAnsi"/>
                                <w:b/>
                                <w:color w:val="FFFF00"/>
                                <w:szCs w:val="20"/>
                              </w:rPr>
                              <w:t xml:space="preserve">61  </w:t>
                            </w:r>
                            <w:r w:rsidR="002A397F">
                              <w:rPr>
                                <w:rFonts w:asciiTheme="minorHAnsi" w:hAnsiTheme="minorHAnsi" w:cstheme="minorHAnsi"/>
                                <w:b/>
                                <w:color w:val="FFFF00"/>
                                <w:szCs w:val="20"/>
                              </w:rPr>
                              <w:t>854</w:t>
                            </w:r>
                            <w:proofErr w:type="gramEnd"/>
                            <w:r w:rsidR="002A397F">
                              <w:rPr>
                                <w:rFonts w:asciiTheme="minorHAnsi" w:hAnsiTheme="minorHAnsi" w:cstheme="minorHAnsi"/>
                                <w:b/>
                                <w:color w:val="FFFF00"/>
                                <w:szCs w:val="20"/>
                              </w:rPr>
                              <w:t xml:space="preserve"> 661</w:t>
                            </w:r>
                            <w:r w:rsidR="00A92531">
                              <w:rPr>
                                <w:rFonts w:asciiTheme="minorHAnsi" w:hAnsiTheme="minorHAnsi" w:cstheme="minorHAnsi"/>
                                <w:b/>
                                <w:color w:val="FFFF00"/>
                                <w:szCs w:val="20"/>
                              </w:rPr>
                              <w:t xml:space="preserve">  </w:t>
                            </w:r>
                            <w:r w:rsidRPr="00D47B95">
                              <w:rPr>
                                <w:rFonts w:asciiTheme="minorHAnsi" w:hAnsiTheme="minorHAnsi" w:cstheme="minorHAnsi"/>
                                <w:b/>
                                <w:color w:val="FFFF00"/>
                                <w:szCs w:val="20"/>
                              </w:rPr>
                              <w:t xml:space="preserve">e-mail: </w:t>
                            </w:r>
                            <w:r w:rsidR="002A397F">
                              <w:rPr>
                                <w:rFonts w:asciiTheme="minorHAnsi" w:hAnsiTheme="minorHAnsi" w:cstheme="minorHAnsi"/>
                                <w:b/>
                                <w:color w:val="FFFF00"/>
                                <w:szCs w:val="20"/>
                              </w:rPr>
                              <w:t>intour</w:t>
                            </w:r>
                            <w:r w:rsidR="002A397F" w:rsidRPr="002A397F">
                              <w:t>@</w:t>
                            </w:r>
                            <w:r w:rsidR="002A397F">
                              <w:t>bih.net.ba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2.2pt;width:804.05pt;height:30.6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" fillcolor="#002060" strokeweight=".5pt">
                <v:textbox>
                  <w:txbxContent>
                    <w:p w:rsidR="007674DB" w:rsidRPr="00D47B95" w:rsidRDefault="007674DB" w:rsidP="007674DB">
                      <w:pPr>
                        <w:pStyle w:val="NoSpacing"/>
                        <w:spacing w:line="192" w:lineRule="auto"/>
                        <w:jc w:val="center"/>
                        <w:rPr>
                          <w:rFonts w:asciiTheme="minorHAnsi" w:hAnsiTheme="minorHAnsi" w:cstheme="minorHAnsi"/>
                          <w:b/>
                          <w:color w:val="FFFF00"/>
                          <w:szCs w:val="20"/>
                        </w:rPr>
                      </w:pPr>
                      <w:r w:rsidRPr="00D47B95">
                        <w:rPr>
                          <w:rFonts w:asciiTheme="minorHAnsi" w:hAnsiTheme="minorHAnsi" w:cstheme="minorHAnsi"/>
                          <w:b/>
                          <w:color w:val="FFFF00"/>
                          <w:szCs w:val="20"/>
                        </w:rPr>
                        <w:t>NAVEDENE CIJENE SU INFORMATIVNOG KARAKTERA I PODLOŽNE SU PROMJENI SVE DO MOMENTA REZERVACIJE</w:t>
                      </w:r>
                    </w:p>
                    <w:p w:rsidR="007674DB" w:rsidRPr="00D47B95" w:rsidRDefault="007674DB" w:rsidP="007674DB">
                      <w:pPr>
                        <w:pStyle w:val="NoSpacing"/>
                        <w:spacing w:line="192" w:lineRule="auto"/>
                        <w:jc w:val="center"/>
                        <w:rPr>
                          <w:rFonts w:asciiTheme="minorHAnsi" w:hAnsiTheme="minorHAnsi" w:cstheme="minorHAnsi"/>
                          <w:b/>
                          <w:color w:val="FFFF00"/>
                          <w:szCs w:val="20"/>
                        </w:rPr>
                      </w:pPr>
                      <w:r w:rsidRPr="00D47B95">
                        <w:rPr>
                          <w:rFonts w:asciiTheme="minorHAnsi" w:hAnsiTheme="minorHAnsi" w:cstheme="minorHAnsi"/>
                          <w:b/>
                          <w:color w:val="FFFF00"/>
                          <w:szCs w:val="20"/>
                        </w:rPr>
                        <w:t>ZA KONKRETNU PONUDU, MOLIMO VAS DA NAS KONTAKTIRATE NA:</w:t>
                      </w:r>
                      <w:r w:rsidRPr="00D47B95">
                        <w:rPr>
                          <w:b/>
                          <w:color w:val="FFFF00"/>
                          <w:sz w:val="24"/>
                        </w:rPr>
                        <w:t xml:space="preserve"> t</w:t>
                      </w:r>
                      <w:r w:rsidRPr="00D47B95">
                        <w:rPr>
                          <w:rFonts w:asciiTheme="minorHAnsi" w:hAnsiTheme="minorHAnsi" w:cstheme="minorHAnsi"/>
                          <w:b/>
                          <w:color w:val="FFFF00"/>
                          <w:szCs w:val="20"/>
                        </w:rPr>
                        <w:t xml:space="preserve">el.: +387 35 </w:t>
                      </w:r>
                      <w:r w:rsidR="002A397F">
                        <w:rPr>
                          <w:rFonts w:asciiTheme="minorHAnsi" w:hAnsiTheme="minorHAnsi" w:cstheme="minorHAnsi"/>
                          <w:b/>
                          <w:color w:val="FFFF00"/>
                          <w:szCs w:val="20"/>
                        </w:rPr>
                        <w:t>278 557</w:t>
                      </w:r>
                      <w:r w:rsidRPr="00D47B95">
                        <w:rPr>
                          <w:rFonts w:asciiTheme="minorHAnsi" w:hAnsiTheme="minorHAnsi" w:cstheme="minorHAnsi"/>
                          <w:b/>
                          <w:color w:val="FFFF00"/>
                          <w:szCs w:val="20"/>
                        </w:rPr>
                        <w:tab/>
                        <w:t xml:space="preserve">Viber/Whatsapp: +387 </w:t>
                      </w:r>
                      <w:proofErr w:type="gramStart"/>
                      <w:r w:rsidRPr="00D47B95">
                        <w:rPr>
                          <w:rFonts w:asciiTheme="minorHAnsi" w:hAnsiTheme="minorHAnsi" w:cstheme="minorHAnsi"/>
                          <w:b/>
                          <w:color w:val="FFFF00"/>
                          <w:szCs w:val="20"/>
                        </w:rPr>
                        <w:t xml:space="preserve">61  </w:t>
                      </w:r>
                      <w:r w:rsidR="002A397F">
                        <w:rPr>
                          <w:rFonts w:asciiTheme="minorHAnsi" w:hAnsiTheme="minorHAnsi" w:cstheme="minorHAnsi"/>
                          <w:b/>
                          <w:color w:val="FFFF00"/>
                          <w:szCs w:val="20"/>
                        </w:rPr>
                        <w:t>854</w:t>
                      </w:r>
                      <w:proofErr w:type="gramEnd"/>
                      <w:r w:rsidR="002A397F">
                        <w:rPr>
                          <w:rFonts w:asciiTheme="minorHAnsi" w:hAnsiTheme="minorHAnsi" w:cstheme="minorHAnsi"/>
                          <w:b/>
                          <w:color w:val="FFFF00"/>
                          <w:szCs w:val="20"/>
                        </w:rPr>
                        <w:t xml:space="preserve"> 661</w:t>
                      </w:r>
                      <w:r w:rsidR="00A92531">
                        <w:rPr>
                          <w:rFonts w:asciiTheme="minorHAnsi" w:hAnsiTheme="minorHAnsi" w:cstheme="minorHAnsi"/>
                          <w:b/>
                          <w:color w:val="FFFF00"/>
                          <w:szCs w:val="20"/>
                        </w:rPr>
                        <w:t xml:space="preserve">  </w:t>
                      </w:r>
                      <w:r w:rsidRPr="00D47B95">
                        <w:rPr>
                          <w:rFonts w:asciiTheme="minorHAnsi" w:hAnsiTheme="minorHAnsi" w:cstheme="minorHAnsi"/>
                          <w:b/>
                          <w:color w:val="FFFF00"/>
                          <w:szCs w:val="20"/>
                        </w:rPr>
                        <w:t xml:space="preserve">e-mail: </w:t>
                      </w:r>
                      <w:r w:rsidR="002A397F">
                        <w:rPr>
                          <w:rFonts w:asciiTheme="minorHAnsi" w:hAnsiTheme="minorHAnsi" w:cstheme="minorHAnsi"/>
                          <w:b/>
                          <w:color w:val="FFFF00"/>
                          <w:szCs w:val="20"/>
                        </w:rPr>
                        <w:t>intour</w:t>
                      </w:r>
                      <w:r w:rsidR="002A397F" w:rsidRPr="002A397F">
                        <w:t>@</w:t>
                      </w:r>
                      <w:r w:rsidR="002A397F">
                        <w:t>bih.net.ba</w:t>
                      </w:r>
                    </w:p>
                  </w:txbxContent>
                </v:textbox>
                <w10:wrap anchorx="margin"/>
              </v:shape>
            </w:pict>
          </mc:Fallback>
        </mc:AlternateContent>
      </w: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both"/>
        <w:rPr>
          <w:rFonts w:cs="Calibri"/>
          <w:sz w:val="6"/>
          <w:szCs w:val="6"/>
        </w:rPr>
      </w:pPr>
    </w:p>
    <w:p w:rsidR="007674DB" w:rsidRPr="007674DB" w:rsidRDefault="007674DB" w:rsidP="007674DB">
      <w:pPr>
        <w:jc w:val="center"/>
        <w:rPr>
          <w:rFonts w:cs="Calibri"/>
          <w:b/>
          <w:sz w:val="16"/>
          <w:szCs w:val="16"/>
        </w:rPr>
      </w:pPr>
    </w:p>
    <w:p w:rsidR="007674DB" w:rsidRPr="007674DB" w:rsidRDefault="007674DB" w:rsidP="007674DB">
      <w:pPr>
        <w:jc w:val="center"/>
        <w:rPr>
          <w:rFonts w:cs="Calibri"/>
          <w:b/>
          <w:sz w:val="16"/>
          <w:szCs w:val="16"/>
        </w:rPr>
      </w:pPr>
    </w:p>
    <w:p w:rsidR="007674DB" w:rsidRPr="007674DB" w:rsidRDefault="007674DB" w:rsidP="007674DB">
      <w:pPr>
        <w:jc w:val="center"/>
        <w:rPr>
          <w:rFonts w:cs="Calibri"/>
          <w:b/>
          <w:sz w:val="16"/>
          <w:szCs w:val="16"/>
        </w:rPr>
      </w:pPr>
    </w:p>
    <w:p w:rsidR="007674DB" w:rsidRPr="007674DB" w:rsidRDefault="007674DB" w:rsidP="007674DB">
      <w:pPr>
        <w:jc w:val="center"/>
        <w:rPr>
          <w:rFonts w:cs="Calibri"/>
          <w:b/>
          <w:sz w:val="16"/>
          <w:szCs w:val="16"/>
        </w:rPr>
      </w:pPr>
      <w:r w:rsidRPr="007674DB">
        <w:rPr>
          <w:rFonts w:cs="Calibri"/>
          <w:b/>
          <w:sz w:val="16"/>
          <w:szCs w:val="16"/>
        </w:rPr>
        <w:t>Organizator putovanja Golden tours doo Tuzla nije odgovoran za eventualne nastale štamparske greške.</w:t>
      </w:r>
    </w:p>
    <w:p w:rsidR="007674DB" w:rsidRPr="007674DB" w:rsidRDefault="007674DB" w:rsidP="007674DB">
      <w:pPr>
        <w:jc w:val="center"/>
        <w:rPr>
          <w:rFonts w:cs="Calibri"/>
          <w:b/>
          <w:sz w:val="6"/>
          <w:szCs w:val="6"/>
          <w:shd w:val="clear" w:color="auto" w:fill="FFFFFF"/>
        </w:rPr>
      </w:pPr>
    </w:p>
    <w:p w:rsidR="007674DB" w:rsidRPr="007674DB" w:rsidRDefault="007674DB" w:rsidP="007674DB">
      <w:pPr>
        <w:jc w:val="center"/>
        <w:rPr>
          <w:rFonts w:cs="Calibri"/>
          <w:b/>
          <w:sz w:val="16"/>
          <w:szCs w:val="16"/>
          <w:shd w:val="clear" w:color="auto" w:fill="FFFFFF"/>
        </w:rPr>
      </w:pPr>
      <w:r w:rsidRPr="007674DB">
        <w:rPr>
          <w:rFonts w:cs="Calibri"/>
          <w:b/>
          <w:sz w:val="16"/>
          <w:szCs w:val="16"/>
          <w:shd w:val="clear" w:color="auto" w:fill="FFFFFF"/>
        </w:rPr>
        <w:t xml:space="preserve">Kalkulacija rađena </w:t>
      </w:r>
      <w:proofErr w:type="gramStart"/>
      <w:r w:rsidRPr="007674DB">
        <w:rPr>
          <w:rFonts w:cs="Calibri"/>
          <w:b/>
          <w:sz w:val="16"/>
          <w:szCs w:val="16"/>
          <w:shd w:val="clear" w:color="auto" w:fill="FFFFFF"/>
        </w:rPr>
        <w:t>na</w:t>
      </w:r>
      <w:proofErr w:type="gramEnd"/>
      <w:r w:rsidRPr="007674DB">
        <w:rPr>
          <w:rFonts w:cs="Calibri"/>
          <w:b/>
          <w:sz w:val="16"/>
          <w:szCs w:val="16"/>
          <w:shd w:val="clear" w:color="auto" w:fill="FFFFFF"/>
        </w:rPr>
        <w:t xml:space="preserve"> bazi 150 putnika. U slučaju povećanja kalkulativnih elemenata cijena i promjena </w:t>
      </w:r>
      <w:proofErr w:type="gramStart"/>
      <w:r w:rsidRPr="007674DB">
        <w:rPr>
          <w:rFonts w:cs="Calibri"/>
          <w:b/>
          <w:sz w:val="16"/>
          <w:szCs w:val="16"/>
          <w:shd w:val="clear" w:color="auto" w:fill="FFFFFF"/>
        </w:rPr>
        <w:t>na</w:t>
      </w:r>
      <w:proofErr w:type="gramEnd"/>
      <w:r w:rsidRPr="007674DB">
        <w:rPr>
          <w:rFonts w:cs="Calibri"/>
          <w:b/>
          <w:sz w:val="16"/>
          <w:szCs w:val="16"/>
          <w:shd w:val="clear" w:color="auto" w:fill="FFFFFF"/>
        </w:rPr>
        <w:t xml:space="preserve"> monetarnom tržištu, zadržavamo pravo povećanja cijene aranžmana.</w:t>
      </w:r>
    </w:p>
    <w:p w:rsidR="007674DB" w:rsidRPr="007674DB" w:rsidRDefault="007674DB" w:rsidP="007674DB">
      <w:pPr>
        <w:ind w:left="284" w:right="393"/>
        <w:jc w:val="both"/>
        <w:rPr>
          <w:rFonts w:ascii="Cambria" w:hAnsi="Cambria"/>
          <w:sz w:val="6"/>
          <w:szCs w:val="6"/>
          <w:shd w:val="clear" w:color="auto" w:fill="FFFFFF"/>
        </w:rPr>
      </w:pPr>
    </w:p>
    <w:p w:rsidR="007674DB" w:rsidRPr="007674DB" w:rsidRDefault="007674DB" w:rsidP="007674DB">
      <w:pPr>
        <w:ind w:left="284" w:right="393"/>
        <w:jc w:val="center"/>
        <w:rPr>
          <w:rFonts w:ascii="Cambria" w:hAnsi="Cambria"/>
          <w:b/>
          <w:i/>
          <w:sz w:val="20"/>
          <w:szCs w:val="20"/>
          <w:u w:val="single"/>
        </w:rPr>
      </w:pPr>
      <w:proofErr w:type="gramStart"/>
      <w:r w:rsidRPr="007674DB">
        <w:rPr>
          <w:rFonts w:ascii="Cambria" w:hAnsi="Cambria"/>
          <w:b/>
          <w:sz w:val="20"/>
          <w:szCs w:val="20"/>
        </w:rPr>
        <w:t>Cijenik broj 004/2021.</w:t>
      </w:r>
      <w:proofErr w:type="gramEnd"/>
      <w:r w:rsidRPr="007674DB">
        <w:rPr>
          <w:rFonts w:ascii="Cambria" w:hAnsi="Cambria"/>
          <w:b/>
          <w:sz w:val="20"/>
          <w:szCs w:val="20"/>
        </w:rPr>
        <w:t xml:space="preserve"> </w:t>
      </w:r>
      <w:proofErr w:type="gramStart"/>
      <w:r w:rsidRPr="007674DB">
        <w:rPr>
          <w:rFonts w:ascii="Cambria" w:hAnsi="Cambria"/>
          <w:b/>
          <w:sz w:val="20"/>
          <w:szCs w:val="20"/>
        </w:rPr>
        <w:t>objavljen  08.04.2021</w:t>
      </w:r>
      <w:proofErr w:type="gramEnd"/>
      <w:r w:rsidRPr="007674DB">
        <w:rPr>
          <w:rFonts w:ascii="Cambria" w:hAnsi="Cambria"/>
          <w:b/>
          <w:sz w:val="20"/>
          <w:szCs w:val="20"/>
        </w:rPr>
        <w:t>., važi za rezervacije i uplate avansa od 30% do 30.04.2021., a ostatak iznosa najkasnije 20 dana do polaska na putovanje.</w:t>
      </w:r>
    </w:p>
    <w:p w:rsidR="00A450FE" w:rsidRPr="007674DB" w:rsidRDefault="007674DB" w:rsidP="007674DB">
      <w:pPr>
        <w:tabs>
          <w:tab w:val="left" w:pos="567"/>
        </w:tabs>
        <w:ind w:right="-32"/>
        <w:jc w:val="center"/>
        <w:rPr>
          <w:rFonts w:cs="Calibri"/>
          <w:sz w:val="16"/>
          <w:szCs w:val="16"/>
        </w:rPr>
      </w:pPr>
      <w:r w:rsidRPr="007674DB">
        <w:rPr>
          <w:rFonts w:ascii="Cambria" w:hAnsi="Cambria"/>
          <w:b/>
          <w:i/>
          <w:sz w:val="18"/>
          <w:szCs w:val="16"/>
          <w:u w:val="single"/>
        </w:rPr>
        <w:t xml:space="preserve">Uz ovaj program putovanja i cjenovnik primjenjuju se Opšti uslovi o organizovanju putovanja propisani od strane organizatora </w:t>
      </w:r>
      <w:proofErr w:type="gramStart"/>
      <w:r w:rsidRPr="007674DB">
        <w:rPr>
          <w:rFonts w:ascii="Cambria" w:hAnsi="Cambria"/>
          <w:b/>
          <w:i/>
          <w:sz w:val="18"/>
          <w:szCs w:val="16"/>
          <w:u w:val="single"/>
        </w:rPr>
        <w:t>p</w:t>
      </w:r>
      <w:r>
        <w:rPr>
          <w:rFonts w:ascii="Cambria" w:hAnsi="Cambria"/>
          <w:b/>
          <w:i/>
          <w:sz w:val="18"/>
          <w:szCs w:val="16"/>
          <w:u w:val="single"/>
        </w:rPr>
        <w:t xml:space="preserve">utovanja </w:t>
      </w:r>
      <w:r w:rsidR="002A397F">
        <w:rPr>
          <w:rFonts w:ascii="Cambria" w:hAnsi="Cambria"/>
          <w:b/>
          <w:i/>
          <w:sz w:val="18"/>
          <w:szCs w:val="16"/>
          <w:u w:val="single"/>
        </w:rPr>
        <w:t>.</w:t>
      </w:r>
      <w:r>
        <w:rPr>
          <w:rFonts w:ascii="Cambria" w:hAnsi="Cambria"/>
          <w:b/>
          <w:i/>
          <w:sz w:val="18"/>
          <w:szCs w:val="16"/>
          <w:u w:val="single"/>
        </w:rPr>
        <w:t>.</w:t>
      </w:r>
      <w:proofErr w:type="gramEnd"/>
    </w:p>
    <w:p w:rsidR="007674DB" w:rsidRDefault="007674DB" w:rsidP="00D37FFD">
      <w:pPr>
        <w:tabs>
          <w:tab w:val="left" w:pos="567"/>
        </w:tabs>
        <w:ind w:right="-32"/>
        <w:jc w:val="center"/>
        <w:rPr>
          <w:rFonts w:asciiTheme="minorHAnsi" w:hAnsiTheme="minorHAnsi" w:cstheme="minorHAnsi"/>
          <w:sz w:val="16"/>
          <w:szCs w:val="16"/>
        </w:rPr>
      </w:pPr>
    </w:p>
    <w:p w:rsidR="007674DB" w:rsidRPr="007674DB" w:rsidRDefault="007674DB" w:rsidP="007674DB">
      <w:pPr>
        <w:tabs>
          <w:tab w:val="left" w:pos="567"/>
        </w:tabs>
        <w:spacing w:line="240" w:lineRule="auto"/>
        <w:ind w:left="142" w:right="-32"/>
        <w:rPr>
          <w:rFonts w:cs="Calibri"/>
          <w:b/>
          <w:color w:val="833C0B"/>
          <w:sz w:val="20"/>
          <w:szCs w:val="18"/>
        </w:rPr>
      </w:pPr>
      <w:r w:rsidRPr="007674DB">
        <w:rPr>
          <w:rFonts w:cs="Calibri"/>
          <w:b/>
          <w:color w:val="833C0B"/>
          <w:sz w:val="20"/>
          <w:szCs w:val="18"/>
        </w:rPr>
        <w:t>HOTEL AZAK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www.azakotel.com.tr</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Polupansion</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688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758</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950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6</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tabs>
          <w:tab w:val="left" w:pos="567"/>
        </w:tabs>
        <w:spacing w:line="240" w:lineRule="auto"/>
        <w:ind w:left="142" w:right="142"/>
        <w:rPr>
          <w:rFonts w:cs="Calibri"/>
          <w:b/>
          <w:color w:val="833C0B"/>
          <w:sz w:val="4"/>
          <w:szCs w:val="4"/>
        </w:rPr>
      </w:pPr>
    </w:p>
    <w:p w:rsidR="007674DB" w:rsidRPr="007674DB" w:rsidRDefault="007674DB" w:rsidP="007674DB">
      <w:pPr>
        <w:tabs>
          <w:tab w:val="left" w:pos="567"/>
        </w:tabs>
        <w:spacing w:line="240" w:lineRule="auto"/>
        <w:ind w:left="142" w:right="-32"/>
        <w:rPr>
          <w:rFonts w:cs="Calibri"/>
          <w:b/>
          <w:color w:val="833C0B"/>
          <w:sz w:val="20"/>
          <w:szCs w:val="18"/>
        </w:rPr>
      </w:pPr>
      <w:r w:rsidRPr="007674DB">
        <w:rPr>
          <w:rFonts w:cs="Calibri"/>
          <w:b/>
          <w:color w:val="833C0B"/>
          <w:sz w:val="20"/>
          <w:szCs w:val="18"/>
        </w:rPr>
        <w:t>HOTEL ELYSEE BEACH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www.elyseehotels.com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Polupansion</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821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849</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HAWAII SUITE BEACH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www.hawaiisuitebeachhotel.com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749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BALIK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www.balikhotel.com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809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6</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BLUE HAWAI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www.bluehawaihotel.com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1127</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GOLDEN BEACH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www.cleopatragoldenbeach.com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969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110"/>
        <w:rPr>
          <w:rFonts w:cs="Calibri"/>
          <w:sz w:val="16"/>
          <w:szCs w:val="16"/>
        </w:rPr>
      </w:pPr>
      <w:r w:rsidRPr="007674DB">
        <w:rPr>
          <w:rFonts w:cs="Calibri"/>
          <w:b/>
          <w:color w:val="833C0B"/>
          <w:sz w:val="20"/>
          <w:szCs w:val="18"/>
        </w:rPr>
        <w:t>HOTEL KLEOPATRA HERMES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www.alanyahermes.com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Usluga: Noćenje </w:t>
      </w:r>
      <w:proofErr w:type="gramStart"/>
      <w:r w:rsidRPr="007674DB">
        <w:rPr>
          <w:rFonts w:cs="Calibri"/>
          <w:color w:val="833C0B"/>
          <w:sz w:val="20"/>
          <w:szCs w:val="18"/>
        </w:rPr>
        <w:t>sa</w:t>
      </w:r>
      <w:proofErr w:type="gramEnd"/>
      <w:r w:rsidRPr="007674DB">
        <w:rPr>
          <w:rFonts w:cs="Calibri"/>
          <w:color w:val="833C0B"/>
          <w:sz w:val="20"/>
          <w:szCs w:val="18"/>
        </w:rPr>
        <w:t xml:space="preserve"> doručkom</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611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647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675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689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685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685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687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789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786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857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MELISSA 3*</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www.melissa-hotel.net</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7</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 xml:space="preserve">400 KM. </w:t>
      </w:r>
      <w:r w:rsidRPr="007674DB">
        <w:rPr>
          <w:rFonts w:cs="Calibri"/>
          <w:spacing w:val="-1"/>
          <w:sz w:val="16"/>
          <w:szCs w:val="16"/>
        </w:rPr>
        <w:t>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7</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ARSI BLUE BEACH 4*</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www.arsiotel.com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777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ARSI ENFI CITY BEACH 4*</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www.arsiotel.com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816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ARSI 4*</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www.arsiotel.com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868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ARSI PARADISE BEACH 4*</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www.arsiotel.com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777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BLUE SKY 4*</w:t>
      </w:r>
      <w:r w:rsidRPr="007674DB">
        <w:rPr>
          <w:rFonts w:cs="Calibri"/>
          <w:b/>
          <w:color w:val="833C0B"/>
          <w:sz w:val="20"/>
          <w:szCs w:val="18"/>
        </w:rPr>
        <w:tab/>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www.bluehotel.com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BLUE WAVE SUITE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www.bluewavesuitehotel.com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842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6</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BONE CLUB SVS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www.boneclubhotelsvs.com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749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898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953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3</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CLUB DIZALYA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www.dizalyahotels.com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b/>
          <w:color w:val="833C0B"/>
          <w:sz w:val="20"/>
          <w:szCs w:val="18"/>
        </w:rPr>
      </w:pPr>
      <w:r w:rsidRPr="007674DB">
        <w:rPr>
          <w:rFonts w:cs="Calibri"/>
          <w:b/>
          <w:color w:val="833C0B"/>
          <w:sz w:val="20"/>
          <w:szCs w:val="18"/>
        </w:rPr>
        <w:t>HOTEL EFTALIA AYTUR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www.eftaliahotels.com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Polupansion</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884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ELYSEE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www.elyseehotels.com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6</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GRAND ZAMAN BEACH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www.grandzamangardenhotel.com.tr</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1054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6</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GRAND ZAMAN GARDEN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www.grandzamangardenhotel.com.tr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1027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10</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GREEN LIFE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www.greenlifehotel.com.tr</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767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820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891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862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1032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JUSTINIANO CLUB ALANYA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www.justinianohotels.com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KAHYA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www.kahya.com.tr</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999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1592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1443</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KLAS 4*</w:t>
      </w:r>
      <w:r w:rsidRPr="007674DB">
        <w:rPr>
          <w:rFonts w:cs="Calibri"/>
          <w:b/>
          <w:color w:val="833C0B"/>
          <w:sz w:val="20"/>
          <w:szCs w:val="18"/>
        </w:rPr>
        <w:tab/>
        <w:t xml:space="preserve">   </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www.klashotels.com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857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888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ADA BEACH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www.feriahotels.com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ARSI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www.arsiotel.com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BEACH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www.feriahotels.com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1166</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LIFE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www.kleopatralife.com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914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MICADOR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www.micadorhotel.com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758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KLEOPATRA ROYAL PALM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www.feriahotels.com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KOLIBRI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www.kolibriresort.com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730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854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862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KONAKLI NERGIS BUTIK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www.konaklinergisotel.com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718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754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816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843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895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949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922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907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1022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KRIZANTEM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www.krizantemhotel.com       </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932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MESUT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www.alanyamesuthotel.com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772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781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821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980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1033</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MONTE CARLO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www.otelmontecarlo.com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945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OBA STAR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www.obastarhotel.com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870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1068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1149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PEGASOS ROYAL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www.tthotels.com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1274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1974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2321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SAPHIR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www.saphirhotels.com</w:t>
      </w:r>
      <w:r w:rsidRPr="007674DB">
        <w:rPr>
          <w:rFonts w:cs="Calibri"/>
          <w:color w:val="833C0B"/>
          <w:sz w:val="20"/>
          <w:szCs w:val="18"/>
        </w:rPr>
        <w:tab/>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1129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1180</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SULTAN SIPAHI RESORT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www.sultansipahiresort.com</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923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942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1125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WHITE CITY BEACH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www.whitecityhotels.com</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1056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XPERIA SARAY BEACH 4*</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www.xperia.com.tr</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1307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2210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ALAN XAFIRA DELUXE RESORT &amp; SPA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www.xafiradeluxeresort.com</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961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1137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1080</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1473</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b/>
          <w:color w:val="833C0B"/>
          <w:sz w:val="20"/>
          <w:szCs w:val="18"/>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ANTIQUE ROMAN PALACE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www.antigueromanpalace.com</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1260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1764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ASKA JUST IN BEACH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www.askahotels.com</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1267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AYDINBEY GOLD DREAMS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www.aydinbeyhotels.com.tr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846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878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939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1043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BLUE MARLIN DELUXE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www.bluemarlindeluxe.com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1279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1885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1885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2460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DELPHIN BOTANIK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www.delphinhotel.com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DELPHIN BOTANIK PLATINUM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www.delphinhotel.com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1547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2218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9</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DELPHIN DELUXE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www.delphinhotel.com    </w:t>
      </w:r>
      <w:r w:rsidRPr="007674DB">
        <w:rPr>
          <w:rFonts w:cs="Calibri"/>
          <w:color w:val="833C0B"/>
          <w:sz w:val="20"/>
          <w:szCs w:val="18"/>
        </w:rPr>
        <w:tab/>
        <w:t xml:space="preserve">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1547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2218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9</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DIAMOND HILL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www.diamondhillresort.com.tr   </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956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977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1181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DIZALYA PALM GARDEN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www.dizalya.com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1549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EFTALIA AQUA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www.eftaliahotels.com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1372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2111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EFTALIA MARIN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www.eftaliahotels.com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lastRenderedPageBreak/>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lastRenderedPageBreak/>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lastRenderedPageBreak/>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lastRenderedPageBreak/>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lastRenderedPageBreak/>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lastRenderedPageBreak/>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lastRenderedPageBreak/>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lastRenderedPageBreak/>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1425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1243</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1566</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2193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EFTALIA OCEAN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www.eftaliahotels.com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1535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2419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1831</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2677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GALERI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www.galerihotel.com</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1065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1098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1329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1384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1477</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GRANADA LUXURY BEACH AVSALLAR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www.granada.com.tr</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1451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2236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2236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2307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2391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2243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2050</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2606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2665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2793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2358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GRANADA LUXURY RESORT &amp; SPA OKURCALAR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www.granada.com.tr</w:t>
      </w:r>
      <w:r w:rsidRPr="007674DB">
        <w:rPr>
          <w:rFonts w:cs="Calibri"/>
          <w:color w:val="833C0B"/>
          <w:sz w:val="20"/>
          <w:szCs w:val="18"/>
        </w:rPr>
        <w:tab/>
        <w:t xml:space="preserve">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1296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1917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HAYDARPASHA PALACE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 xml:space="preserve">www.haydarpashapalace.com        </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1290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1432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1820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2153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1979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1954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JUSTINIANO DELUXE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www.justinianohotels.com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1123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1123</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JUSTINIANO PARK CONTI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www.justinianohotels.com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lastRenderedPageBreak/>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14</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14</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KAILA BEACH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www.khotels.com.tr</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1029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1234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KEMAL BAY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www.atligroup.com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1164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1030</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1228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1246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1377</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1832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KIRMAN AYCANDA DE 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www.kirmanhotels.com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1713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1889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1909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1850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1811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1733</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2274</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2434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2572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2650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2650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2768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2846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2709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2650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2532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2975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3112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3171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3367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3426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3504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3446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3367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3308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3210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3132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3073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2995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16"/>
          <w:szCs w:val="16"/>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LONG BEACH HARMONY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www.longbeach.com.tr</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1894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LONG BEACH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www.longbeach.com.tr</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1306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1894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1973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1872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2559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2228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PALMERAS BEACH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www.palmerasbeachhotel.com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1098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1205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1236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1663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1729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1693</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2072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2100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2163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SEA LIFE BUKET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lastRenderedPageBreak/>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936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955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1001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1084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1071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1038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996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968</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1158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1343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1260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1190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1264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1390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1292</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1453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1473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1634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1555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1485</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SELEN BEACH RESORT &amp; SPA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www.selenebeachotel.com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1329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1494</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1764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2074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2266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2348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2183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2089</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2344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2783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2866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2701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2630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2536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b/>
          <w:sz w:val="8"/>
          <w:szCs w:val="8"/>
        </w:rPr>
      </w:pPr>
      <w:r w:rsidRPr="007674DB">
        <w:rPr>
          <w:rFonts w:cs="Calibri"/>
          <w:b/>
          <w:sz w:val="16"/>
          <w:szCs w:val="16"/>
        </w:rPr>
        <w:t>NAPOMENA: SAMO ZA ODRASLE</w:t>
      </w: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SAPHIR RESORT &amp; SPA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www.saphirhotels.com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1253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1422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1376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1360</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1315</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1689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1811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1758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1880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1926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2048</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2003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1896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2102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2148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2316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2362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2423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2469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2484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2392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2224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2178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THE LUMOS DELUXE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www.lumoshotel.com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1058</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1058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1105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1295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1248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1171</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1318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1400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1446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1467</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1534</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1586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1741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1730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1647</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1606</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1712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1747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1794</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2021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2103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1974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1902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1861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highlight w:val="yellow"/>
          <w:u w:val="single"/>
        </w:rPr>
        <w:t>POP</w:t>
      </w:r>
      <w:r w:rsidRPr="007674DB">
        <w:rPr>
          <w:rFonts w:cs="Calibri"/>
          <w:b/>
          <w:spacing w:val="-1"/>
          <w:sz w:val="16"/>
          <w:szCs w:val="16"/>
          <w:highlight w:val="yellow"/>
          <w:u w:val="single"/>
        </w:rPr>
        <w:t>U</w:t>
      </w:r>
      <w:r w:rsidRPr="007674DB">
        <w:rPr>
          <w:rFonts w:cs="Calibri"/>
          <w:b/>
          <w:sz w:val="16"/>
          <w:szCs w:val="16"/>
          <w:highlight w:val="yellow"/>
          <w:u w:val="single"/>
        </w:rPr>
        <w:t>S</w:t>
      </w:r>
      <w:r w:rsidRPr="007674DB">
        <w:rPr>
          <w:rFonts w:cs="Calibri"/>
          <w:b/>
          <w:spacing w:val="1"/>
          <w:sz w:val="16"/>
          <w:szCs w:val="16"/>
          <w:highlight w:val="yellow"/>
          <w:u w:val="single"/>
        </w:rPr>
        <w:t>T</w:t>
      </w:r>
      <w:r w:rsidRPr="007674DB">
        <w:rPr>
          <w:rFonts w:cs="Calibri"/>
          <w:b/>
          <w:sz w:val="16"/>
          <w:szCs w:val="16"/>
          <w:highlight w:val="yellow"/>
          <w:u w:val="single"/>
        </w:rPr>
        <w:t>I ZA REZERVACIJE I UPLATE DO 15.04.2021. -</w:t>
      </w:r>
      <w:r w:rsidRPr="007674DB">
        <w:rPr>
          <w:rFonts w:cs="Calibri"/>
          <w:b/>
          <w:sz w:val="16"/>
          <w:szCs w:val="16"/>
          <w:u w:val="single"/>
        </w:rPr>
        <w:t xml:space="preserve"> 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VIKINGEN INFINITY RESORT &amp; SPA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www.vikingenhotels.com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1151</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1192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1468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1613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1581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1516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1802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1771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1650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1615</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1891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2036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2220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2096</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2005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1968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1940</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1933</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13</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WHITE CITY RESORT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www.whitecityhotels.com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1303</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1303</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1345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1387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1419</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1490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1525</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1507</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1455</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1402</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1668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1753</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1827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1915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1809</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1832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1931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1945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2033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2139</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2121</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1998</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2197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2239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2296</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2370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2441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2564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2599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2582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2529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2458</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2405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2338</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11</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32"/>
        <w:rPr>
          <w:rFonts w:cs="Calibri"/>
          <w:b/>
          <w:color w:val="833C0B"/>
          <w:sz w:val="4"/>
          <w:szCs w:val="4"/>
        </w:rPr>
      </w:pPr>
    </w:p>
    <w:p w:rsidR="007674DB" w:rsidRPr="007674DB" w:rsidRDefault="007674DB" w:rsidP="007674DB">
      <w:pPr>
        <w:widowControl w:val="0"/>
        <w:autoSpaceDE w:val="0"/>
        <w:autoSpaceDN w:val="0"/>
        <w:adjustRightInd w:val="0"/>
        <w:spacing w:line="240" w:lineRule="auto"/>
        <w:ind w:left="142" w:right="-32"/>
        <w:rPr>
          <w:rFonts w:cs="Calibri"/>
          <w:sz w:val="16"/>
          <w:szCs w:val="16"/>
        </w:rPr>
      </w:pPr>
      <w:r w:rsidRPr="007674DB">
        <w:rPr>
          <w:rFonts w:cs="Calibri"/>
          <w:b/>
          <w:color w:val="833C0B"/>
          <w:sz w:val="20"/>
          <w:szCs w:val="18"/>
        </w:rPr>
        <w:t>HOTEL XORIA DELUXE 5*</w:t>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b/>
          <w:color w:val="833C0B"/>
          <w:sz w:val="20"/>
          <w:szCs w:val="18"/>
        </w:rPr>
        <w:tab/>
      </w:r>
      <w:r w:rsidRPr="007674DB">
        <w:rPr>
          <w:rFonts w:cs="Calibri"/>
          <w:color w:val="833C0B"/>
          <w:sz w:val="20"/>
          <w:szCs w:val="18"/>
        </w:rPr>
        <w:t>www.xoriadeluxe.com</w:t>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r>
      <w:r w:rsidRPr="007674DB">
        <w:rPr>
          <w:rFonts w:cs="Calibri"/>
          <w:color w:val="833C0B"/>
          <w:sz w:val="20"/>
          <w:szCs w:val="18"/>
        </w:rPr>
        <w:tab/>
        <w:t>Usluga: Ultra All Inclusive</w:t>
      </w:r>
    </w:p>
    <w:tbl>
      <w:tblPr>
        <w:tblStyle w:val="GridTable2-Accent41"/>
        <w:tblW w:w="16069" w:type="dxa"/>
        <w:tblLayout w:type="fixed"/>
        <w:tblCellMar>
          <w:left w:w="57" w:type="dxa"/>
          <w:right w:w="57" w:type="dxa"/>
        </w:tblCellMar>
        <w:tblLook w:val="04A0" w:firstRow="1" w:lastRow="0" w:firstColumn="1" w:lastColumn="0" w:noHBand="0" w:noVBand="1"/>
      </w:tblPr>
      <w:tblGrid>
        <w:gridCol w:w="732"/>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556"/>
        <w:gridCol w:w="325"/>
      </w:tblGrid>
      <w:tr w:rsidR="007674DB" w:rsidRPr="007674DB" w:rsidTr="00A821B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8"/>
                <w:lang w:val="bs-Latn-BA"/>
              </w:rPr>
            </w:pPr>
            <w:r w:rsidRPr="007674DB">
              <w:rPr>
                <w:rFonts w:cs="Calibri"/>
                <w:color w:val="FF0000"/>
                <w:sz w:val="18"/>
              </w:rPr>
              <w:t>Polazak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11.06.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18.06.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22.06.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25.06.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29.06.</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02.07.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09.07.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16.07.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23.07.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27.07.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30.07.</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06.08.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13.08.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17.08.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20.08.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24.08.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27.08.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833C0B"/>
                <w:sz w:val="14"/>
                <w:szCs w:val="14"/>
              </w:rPr>
              <w:t>Petak</w:t>
            </w:r>
          </w:p>
        </w:tc>
        <w:tc>
          <w:tcPr>
            <w:tcW w:w="556" w:type="dxa"/>
            <w:tcBorders>
              <w:top w:val="single" w:sz="12" w:space="0" w:color="FFD966" w:themeColor="accent4" w:themeTint="99"/>
            </w:tcBorders>
            <w:noWrap/>
            <w:hideMark/>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31.08.</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002060"/>
                <w:sz w:val="14"/>
                <w:szCs w:val="14"/>
              </w:rPr>
            </w:pPr>
            <w:r w:rsidRPr="007674DB">
              <w:rPr>
                <w:rFonts w:cs="Calibri"/>
                <w:color w:val="FF0000"/>
                <w:sz w:val="14"/>
                <w:szCs w:val="14"/>
              </w:rPr>
              <w:t>Utorak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833C0B"/>
                <w:sz w:val="14"/>
                <w:szCs w:val="14"/>
              </w:rPr>
            </w:pPr>
            <w:r w:rsidRPr="007674DB">
              <w:rPr>
                <w:rFonts w:cs="Calibri"/>
                <w:color w:val="833C0B"/>
                <w:sz w:val="14"/>
                <w:szCs w:val="14"/>
              </w:rPr>
              <w:t>03.09.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Cs w:val="0"/>
                <w:color w:val="002060"/>
                <w:sz w:val="14"/>
                <w:szCs w:val="14"/>
              </w:rPr>
            </w:pPr>
            <w:r w:rsidRPr="007674DB">
              <w:rPr>
                <w:rFonts w:cs="Calibri"/>
                <w:bCs w:val="0"/>
                <w:color w:val="833C0B"/>
                <w:sz w:val="14"/>
                <w:szCs w:val="14"/>
              </w:rPr>
              <w:t>Petak</w:t>
            </w:r>
          </w:p>
        </w:tc>
        <w:tc>
          <w:tcPr>
            <w:tcW w:w="556" w:type="dxa"/>
            <w:tcBorders>
              <w:top w:val="single" w:sz="12" w:space="0" w:color="FFD966" w:themeColor="accent4" w:themeTint="99"/>
            </w:tcBorders>
          </w:tcPr>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FF0000"/>
                <w:sz w:val="14"/>
                <w:szCs w:val="14"/>
              </w:rPr>
            </w:pPr>
            <w:r w:rsidRPr="007674DB">
              <w:rPr>
                <w:rFonts w:cs="Calibri"/>
                <w:color w:val="FF0000"/>
                <w:sz w:val="14"/>
                <w:szCs w:val="14"/>
              </w:rPr>
              <w:t>07.09.</w:t>
            </w:r>
          </w:p>
          <w:p w:rsidR="007674DB" w:rsidRPr="007674DB" w:rsidRDefault="007674DB" w:rsidP="007674DB">
            <w:pPr>
              <w:jc w:val="center"/>
              <w:cnfStyle w:val="100000000000" w:firstRow="1" w:lastRow="0" w:firstColumn="0" w:lastColumn="0" w:oddVBand="0" w:evenVBand="0" w:oddHBand="0" w:evenHBand="0" w:firstRowFirstColumn="0" w:firstRowLastColumn="0" w:lastRowFirstColumn="0" w:lastRowLastColumn="0"/>
              <w:rPr>
                <w:rFonts w:cs="Calibri"/>
                <w:color w:val="002060"/>
                <w:sz w:val="14"/>
                <w:szCs w:val="14"/>
              </w:rPr>
            </w:pPr>
            <w:r w:rsidRPr="007674DB">
              <w:rPr>
                <w:rFonts w:cs="Calibri"/>
                <w:color w:val="FF0000"/>
                <w:sz w:val="14"/>
                <w:szCs w:val="14"/>
              </w:rPr>
              <w:t>Utorak</w:t>
            </w:r>
          </w:p>
        </w:tc>
        <w:tc>
          <w:tcPr>
            <w:tcW w:w="325" w:type="dxa"/>
            <w:vMerge w:val="restart"/>
            <w:tcBorders>
              <w:top w:val="single" w:sz="12" w:space="0" w:color="FFD966" w:themeColor="accent4" w:themeTint="99"/>
            </w:tcBorders>
            <w:textDirection w:val="tbRl"/>
          </w:tcPr>
          <w:p w:rsidR="007674DB" w:rsidRPr="007674DB" w:rsidRDefault="007674DB" w:rsidP="007674DB">
            <w:pPr>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002060"/>
                <w:sz w:val="18"/>
              </w:rPr>
            </w:pPr>
            <w:r w:rsidRPr="007674DB">
              <w:rPr>
                <w:rFonts w:cs="Calibri"/>
                <w:color w:val="002060"/>
                <w:sz w:val="24"/>
              </w:rPr>
              <w:t>Alanya</w:t>
            </w: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tcBorders>
              <w:top w:val="single" w:sz="12" w:space="0" w:color="FFD966" w:themeColor="accent4" w:themeTint="99"/>
            </w:tcBorders>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7 noći</w:t>
            </w:r>
          </w:p>
        </w:tc>
        <w:tc>
          <w:tcPr>
            <w:tcW w:w="556" w:type="dxa"/>
            <w:tcBorders>
              <w:top w:val="single" w:sz="12" w:space="0" w:color="FFD966" w:themeColor="accent4" w:themeTint="99"/>
            </w:tcBorders>
            <w:noWrap/>
            <w:vAlign w:val="center"/>
          </w:tcPr>
          <w:p w:rsidR="007674DB" w:rsidRPr="007674DB" w:rsidRDefault="007674DB" w:rsidP="007674D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2060"/>
                <w:sz w:val="16"/>
                <w:szCs w:val="16"/>
                <w:lang w:val="bs-Latn-BA"/>
              </w:rPr>
            </w:pPr>
            <w:r w:rsidRPr="007674DB">
              <w:rPr>
                <w:rFonts w:cs="Calibri"/>
                <w:color w:val="002060"/>
                <w:sz w:val="16"/>
                <w:szCs w:val="16"/>
              </w:rPr>
              <w:t>1109</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1142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1214</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1280</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1337</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1351</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1308</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1252</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1224</w:t>
            </w:r>
          </w:p>
        </w:tc>
        <w:tc>
          <w:tcPr>
            <w:tcW w:w="556" w:type="dxa"/>
            <w:tcBorders>
              <w:top w:val="single" w:sz="12" w:space="0" w:color="FFD966" w:themeColor="accent4" w:themeTint="99"/>
            </w:tcBorders>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1186</w:t>
            </w:r>
          </w:p>
        </w:tc>
        <w:tc>
          <w:tcPr>
            <w:tcW w:w="325" w:type="dxa"/>
            <w:vMerge/>
            <w:tcBorders>
              <w:top w:val="single" w:sz="12" w:space="0" w:color="FFD966" w:themeColor="accent4" w:themeTint="99"/>
            </w:tcBorders>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10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1425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1501</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1530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1624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1722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1737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1694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1595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1567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1501</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r w:rsidR="007674DB" w:rsidRPr="007674DB" w:rsidTr="00A821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11 noći</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1563</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1606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1672</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1795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1865</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1766</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1710</w:t>
            </w:r>
          </w:p>
        </w:tc>
        <w:tc>
          <w:tcPr>
            <w:tcW w:w="556" w:type="dxa"/>
            <w:noWrap/>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1644</w:t>
            </w:r>
          </w:p>
        </w:tc>
        <w:tc>
          <w:tcPr>
            <w:tcW w:w="556" w:type="dxa"/>
            <w:vAlign w:val="center"/>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r w:rsidRPr="007674DB">
              <w:rPr>
                <w:rFonts w:cs="Calibri"/>
                <w:color w:val="002060"/>
                <w:sz w:val="16"/>
                <w:szCs w:val="16"/>
              </w:rPr>
              <w:t>x</w:t>
            </w:r>
          </w:p>
        </w:tc>
        <w:tc>
          <w:tcPr>
            <w:tcW w:w="325" w:type="dxa"/>
            <w:vMerge/>
          </w:tcPr>
          <w:p w:rsidR="007674DB" w:rsidRPr="007674DB" w:rsidRDefault="007674DB" w:rsidP="007674DB">
            <w:pPr>
              <w:jc w:val="center"/>
              <w:cnfStyle w:val="000000100000" w:firstRow="0" w:lastRow="0" w:firstColumn="0" w:lastColumn="0" w:oddVBand="0" w:evenVBand="0" w:oddHBand="1" w:evenHBand="0" w:firstRowFirstColumn="0" w:firstRowLastColumn="0" w:lastRowFirstColumn="0" w:lastRowLastColumn="0"/>
              <w:rPr>
                <w:rFonts w:cs="Calibri"/>
                <w:color w:val="002060"/>
                <w:sz w:val="16"/>
                <w:szCs w:val="16"/>
              </w:rPr>
            </w:pPr>
          </w:p>
        </w:tc>
      </w:tr>
      <w:tr w:rsidR="007674DB" w:rsidRPr="007674DB" w:rsidTr="00A821B5">
        <w:trPr>
          <w:trHeight w:val="170"/>
        </w:trPr>
        <w:tc>
          <w:tcPr>
            <w:cnfStyle w:val="001000000000" w:firstRow="0" w:lastRow="0" w:firstColumn="1" w:lastColumn="0" w:oddVBand="0" w:evenVBand="0" w:oddHBand="0" w:evenHBand="0" w:firstRowFirstColumn="0" w:firstRowLastColumn="0" w:lastRowFirstColumn="0" w:lastRowLastColumn="0"/>
            <w:tcW w:w="732" w:type="dxa"/>
            <w:noWrap/>
            <w:hideMark/>
          </w:tcPr>
          <w:p w:rsidR="007674DB" w:rsidRPr="007674DB" w:rsidRDefault="007674DB" w:rsidP="007674DB">
            <w:pPr>
              <w:spacing w:line="240" w:lineRule="auto"/>
              <w:jc w:val="center"/>
              <w:rPr>
                <w:rFonts w:eastAsia="Times New Roman" w:cs="Calibri"/>
                <w:b w:val="0"/>
                <w:bCs w:val="0"/>
                <w:color w:val="002060"/>
                <w:sz w:val="16"/>
                <w:szCs w:val="16"/>
                <w:lang w:val="bs-Latn-BA" w:eastAsia="bs-Latn-BA"/>
              </w:rPr>
            </w:pPr>
            <w:r w:rsidRPr="007674DB">
              <w:rPr>
                <w:rFonts w:eastAsia="Times New Roman" w:cs="Calibri"/>
                <w:color w:val="002060"/>
                <w:sz w:val="16"/>
                <w:szCs w:val="16"/>
                <w:lang w:val="bs-Latn-BA" w:eastAsia="bs-Latn-BA"/>
              </w:rPr>
              <w:t>14 noći</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1845</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1878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1922</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2044</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2138</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2180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2237</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2251</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2209</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2152</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2110</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2053</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2025</w:t>
            </w:r>
          </w:p>
        </w:tc>
        <w:tc>
          <w:tcPr>
            <w:tcW w:w="556" w:type="dxa"/>
            <w:noWrap/>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1987</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1959</w:t>
            </w:r>
          </w:p>
        </w:tc>
        <w:tc>
          <w:tcPr>
            <w:tcW w:w="556" w:type="dxa"/>
            <w:vAlign w:val="center"/>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r w:rsidRPr="007674DB">
              <w:rPr>
                <w:rFonts w:cs="Calibri"/>
                <w:color w:val="002060"/>
                <w:sz w:val="16"/>
                <w:szCs w:val="16"/>
              </w:rPr>
              <w:t>1922</w:t>
            </w:r>
          </w:p>
        </w:tc>
        <w:tc>
          <w:tcPr>
            <w:tcW w:w="325" w:type="dxa"/>
            <w:vMerge/>
          </w:tcPr>
          <w:p w:rsidR="007674DB" w:rsidRPr="007674DB" w:rsidRDefault="007674DB" w:rsidP="007674DB">
            <w:pPr>
              <w:jc w:val="center"/>
              <w:cnfStyle w:val="000000000000" w:firstRow="0" w:lastRow="0" w:firstColumn="0" w:lastColumn="0" w:oddVBand="0" w:evenVBand="0" w:oddHBand="0" w:evenHBand="0" w:firstRowFirstColumn="0" w:firstRowLastColumn="0" w:lastRowFirstColumn="0" w:lastRowLastColumn="0"/>
              <w:rPr>
                <w:rFonts w:cs="Calibri"/>
                <w:color w:val="002060"/>
                <w:sz w:val="16"/>
                <w:szCs w:val="16"/>
              </w:rPr>
            </w:pPr>
          </w:p>
        </w:tc>
      </w:tr>
    </w:tbl>
    <w:p w:rsidR="007674DB" w:rsidRPr="007674DB" w:rsidRDefault="007674DB" w:rsidP="007674DB">
      <w:pPr>
        <w:widowControl w:val="0"/>
        <w:autoSpaceDE w:val="0"/>
        <w:autoSpaceDN w:val="0"/>
        <w:adjustRightInd w:val="0"/>
        <w:spacing w:line="240" w:lineRule="auto"/>
        <w:ind w:left="142" w:right="449"/>
        <w:rPr>
          <w:rFonts w:cs="Calibri"/>
          <w:sz w:val="8"/>
          <w:szCs w:val="8"/>
        </w:rPr>
      </w:pPr>
      <w:r w:rsidRPr="007674DB">
        <w:rPr>
          <w:rFonts w:cs="Calibri"/>
          <w:b/>
          <w:sz w:val="16"/>
          <w:szCs w:val="16"/>
          <w:u w:val="single"/>
        </w:rPr>
        <w:t>POP</w:t>
      </w:r>
      <w:r w:rsidRPr="007674DB">
        <w:rPr>
          <w:rFonts w:cs="Calibri"/>
          <w:b/>
          <w:spacing w:val="-1"/>
          <w:sz w:val="16"/>
          <w:szCs w:val="16"/>
          <w:u w:val="single"/>
        </w:rPr>
        <w:t>U</w:t>
      </w:r>
      <w:r w:rsidRPr="007674DB">
        <w:rPr>
          <w:rFonts w:cs="Calibri"/>
          <w:b/>
          <w:sz w:val="16"/>
          <w:szCs w:val="16"/>
          <w:u w:val="single"/>
        </w:rPr>
        <w:t>S</w:t>
      </w:r>
      <w:r w:rsidRPr="007674DB">
        <w:rPr>
          <w:rFonts w:cs="Calibri"/>
          <w:b/>
          <w:spacing w:val="1"/>
          <w:sz w:val="16"/>
          <w:szCs w:val="16"/>
          <w:u w:val="single"/>
        </w:rPr>
        <w:t>T</w:t>
      </w:r>
      <w:r w:rsidRPr="007674DB">
        <w:rPr>
          <w:rFonts w:cs="Calibri"/>
          <w:b/>
          <w:sz w:val="16"/>
          <w:szCs w:val="16"/>
          <w:u w:val="single"/>
        </w:rPr>
        <w:t xml:space="preserve">I -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2"/>
          <w:sz w:val="16"/>
          <w:szCs w:val="16"/>
        </w:rPr>
        <w:t xml:space="preserve"> </w:t>
      </w:r>
      <w:r w:rsidRPr="007674DB">
        <w:rPr>
          <w:rFonts w:cs="Calibri"/>
          <w:spacing w:val="-1"/>
          <w:sz w:val="16"/>
          <w:szCs w:val="16"/>
        </w:rPr>
        <w:t>(</w:t>
      </w:r>
      <w:r w:rsidRPr="007674DB">
        <w:rPr>
          <w:rFonts w:cs="Calibri"/>
          <w:sz w:val="16"/>
          <w:szCs w:val="16"/>
        </w:rPr>
        <w:t>2+</w:t>
      </w:r>
      <w:r w:rsidRPr="007674DB">
        <w:rPr>
          <w:rFonts w:cs="Calibri"/>
          <w:spacing w:val="2"/>
          <w:sz w:val="16"/>
          <w:szCs w:val="16"/>
        </w:rPr>
        <w:t>1</w:t>
      </w:r>
      <w:r w:rsidRPr="007674DB">
        <w:rPr>
          <w:rFonts w:cs="Calibri"/>
          <w:sz w:val="16"/>
          <w:szCs w:val="16"/>
        </w:rPr>
        <w:t>)</w:t>
      </w:r>
      <w:r w:rsidRPr="007674DB">
        <w:rPr>
          <w:rFonts w:cs="Calibri"/>
          <w:spacing w:val="-3"/>
          <w:sz w:val="16"/>
          <w:szCs w:val="16"/>
        </w:rPr>
        <w:t xml:space="preserve"> </w:t>
      </w:r>
      <w:r w:rsidRPr="007674DB">
        <w:rPr>
          <w:rFonts w:cs="Calibri"/>
          <w:sz w:val="16"/>
          <w:szCs w:val="16"/>
        </w:rPr>
        <w:t>do 2</w:t>
      </w:r>
      <w:r w:rsidRPr="007674DB">
        <w:rPr>
          <w:rFonts w:cs="Calibri"/>
          <w:spacing w:val="-2"/>
          <w:sz w:val="16"/>
          <w:szCs w:val="16"/>
        </w:rPr>
        <w:t xml:space="preserve"> </w:t>
      </w:r>
      <w:proofErr w:type="gramStart"/>
      <w:r w:rsidRPr="007674DB">
        <w:rPr>
          <w:rFonts w:cs="Calibri"/>
          <w:sz w:val="16"/>
          <w:szCs w:val="16"/>
        </w:rPr>
        <w:t>god</w:t>
      </w:r>
      <w:proofErr w:type="gramEnd"/>
      <w:r w:rsidRPr="007674DB">
        <w:rPr>
          <w:rFonts w:cs="Calibri"/>
          <w:sz w:val="16"/>
          <w:szCs w:val="16"/>
        </w:rPr>
        <w:t>.</w:t>
      </w:r>
      <w:r w:rsidRPr="007674DB">
        <w:rPr>
          <w:rFonts w:cs="Calibri"/>
          <w:spacing w:val="-3"/>
          <w:sz w:val="16"/>
          <w:szCs w:val="16"/>
        </w:rPr>
        <w:t xml:space="preserve"> </w:t>
      </w:r>
      <w:proofErr w:type="gramStart"/>
      <w:r w:rsidRPr="007674DB">
        <w:rPr>
          <w:rFonts w:cs="Calibri"/>
          <w:b/>
          <w:i/>
          <w:sz w:val="16"/>
          <w:szCs w:val="16"/>
          <w:u w:val="single"/>
        </w:rPr>
        <w:t>G</w:t>
      </w:r>
      <w:r w:rsidRPr="007674DB">
        <w:rPr>
          <w:rFonts w:cs="Calibri"/>
          <w:b/>
          <w:i/>
          <w:spacing w:val="1"/>
          <w:sz w:val="16"/>
          <w:szCs w:val="16"/>
          <w:u w:val="single"/>
        </w:rPr>
        <w:t>r</w:t>
      </w:r>
      <w:r w:rsidRPr="007674DB">
        <w:rPr>
          <w:rFonts w:cs="Calibri"/>
          <w:b/>
          <w:i/>
          <w:sz w:val="16"/>
          <w:szCs w:val="16"/>
          <w:u w:val="single"/>
        </w:rPr>
        <w:t>at</w:t>
      </w:r>
      <w:r w:rsidRPr="007674DB">
        <w:rPr>
          <w:rFonts w:cs="Calibri"/>
          <w:b/>
          <w:i/>
          <w:spacing w:val="1"/>
          <w:sz w:val="16"/>
          <w:szCs w:val="16"/>
          <w:u w:val="single"/>
        </w:rPr>
        <w:t>is</w:t>
      </w:r>
      <w:r w:rsidRPr="007674DB">
        <w:rPr>
          <w:rFonts w:cs="Calibri"/>
          <w:b/>
          <w:i/>
          <w:sz w:val="16"/>
          <w:szCs w:val="16"/>
          <w:u w:val="single"/>
        </w:rPr>
        <w:t>.</w:t>
      </w:r>
      <w:proofErr w:type="gramEnd"/>
      <w:r w:rsidRPr="007674DB">
        <w:rPr>
          <w:rFonts w:cs="Calibri"/>
          <w:spacing w:val="-3"/>
          <w:sz w:val="16"/>
          <w:szCs w:val="16"/>
        </w:rPr>
        <w:t xml:space="preserve"> </w:t>
      </w:r>
      <w:r w:rsidRPr="007674DB">
        <w:rPr>
          <w:rFonts w:cs="Calibri"/>
          <w:sz w:val="16"/>
          <w:szCs w:val="16"/>
        </w:rPr>
        <w:t>P</w:t>
      </w:r>
      <w:r w:rsidRPr="007674DB">
        <w:rPr>
          <w:rFonts w:cs="Calibri"/>
          <w:spacing w:val="-1"/>
          <w:sz w:val="16"/>
          <w:szCs w:val="16"/>
        </w:rPr>
        <w:t>r</w:t>
      </w:r>
      <w:r w:rsidRPr="007674DB">
        <w:rPr>
          <w:rFonts w:cs="Calibri"/>
          <w:spacing w:val="1"/>
          <w:sz w:val="16"/>
          <w:szCs w:val="16"/>
        </w:rPr>
        <w:t>v</w:t>
      </w:r>
      <w:r w:rsidRPr="007674DB">
        <w:rPr>
          <w:rFonts w:cs="Calibri"/>
          <w:sz w:val="16"/>
          <w:szCs w:val="16"/>
        </w:rPr>
        <w:t>o</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pacing w:val="2"/>
          <w:sz w:val="16"/>
          <w:szCs w:val="16"/>
        </w:rPr>
        <w:t>o</w:t>
      </w:r>
      <w:r w:rsidRPr="007674DB">
        <w:rPr>
          <w:rFonts w:cs="Calibri"/>
          <w:sz w:val="16"/>
          <w:szCs w:val="16"/>
        </w:rPr>
        <w:t>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2"/>
          <w:sz w:val="16"/>
          <w:szCs w:val="16"/>
        </w:rPr>
        <w:t xml:space="preserve"> 12</w:t>
      </w:r>
      <w:proofErr w:type="gramStart"/>
      <w:r w:rsidRPr="007674DB">
        <w:rPr>
          <w:rFonts w:cs="Calibri"/>
          <w:sz w:val="16"/>
          <w:szCs w:val="16"/>
        </w:rPr>
        <w:t>,</w:t>
      </w:r>
      <w:r w:rsidRPr="007674DB">
        <w:rPr>
          <w:rFonts w:cs="Calibri"/>
          <w:spacing w:val="2"/>
          <w:sz w:val="16"/>
          <w:szCs w:val="16"/>
        </w:rPr>
        <w:t>9</w:t>
      </w:r>
      <w:r w:rsidRPr="007674DB">
        <w:rPr>
          <w:rFonts w:cs="Calibri"/>
          <w:sz w:val="16"/>
          <w:szCs w:val="16"/>
        </w:rPr>
        <w:t>9</w:t>
      </w:r>
      <w:proofErr w:type="gramEnd"/>
      <w:r w:rsidRPr="007674DB">
        <w:rPr>
          <w:rFonts w:cs="Calibri"/>
          <w:spacing w:val="-2"/>
          <w:sz w:val="16"/>
          <w:szCs w:val="16"/>
        </w:rPr>
        <w:t xml:space="preserve"> </w:t>
      </w:r>
      <w:r w:rsidRPr="007674DB">
        <w:rPr>
          <w:rFonts w:cs="Calibri"/>
          <w:sz w:val="16"/>
          <w:szCs w:val="16"/>
        </w:rPr>
        <w:t>god.</w:t>
      </w:r>
      <w:r w:rsidRPr="007674DB">
        <w:rPr>
          <w:rFonts w:cs="Calibri"/>
          <w:spacing w:val="-3"/>
          <w:sz w:val="16"/>
          <w:szCs w:val="16"/>
        </w:rPr>
        <w:t xml:space="preserve"> </w:t>
      </w:r>
      <w:proofErr w:type="gramStart"/>
      <w:r w:rsidRPr="007674DB">
        <w:rPr>
          <w:rFonts w:cs="Calibri"/>
          <w:sz w:val="16"/>
          <w:szCs w:val="16"/>
        </w:rPr>
        <w:t>uz</w:t>
      </w:r>
      <w:proofErr w:type="gramEnd"/>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4"/>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obe</w:t>
      </w:r>
      <w:r w:rsidRPr="007674DB">
        <w:rPr>
          <w:rFonts w:cs="Calibri"/>
          <w:spacing w:val="1"/>
          <w:sz w:val="16"/>
          <w:szCs w:val="16"/>
        </w:rPr>
        <w:t xml:space="preserve"> </w:t>
      </w:r>
      <w:r w:rsidRPr="007674DB">
        <w:rPr>
          <w:rFonts w:cs="Calibri"/>
          <w:sz w:val="16"/>
          <w:szCs w:val="16"/>
        </w:rPr>
        <w:t>400 KM.</w:t>
      </w:r>
      <w:r w:rsidRPr="007674DB">
        <w:rPr>
          <w:rFonts w:cs="Calibri"/>
          <w:spacing w:val="-1"/>
          <w:sz w:val="16"/>
          <w:szCs w:val="16"/>
        </w:rPr>
        <w:t xml:space="preserve"> D</w:t>
      </w:r>
      <w:r w:rsidRPr="007674DB">
        <w:rPr>
          <w:rFonts w:cs="Calibri"/>
          <w:spacing w:val="1"/>
          <w:sz w:val="16"/>
          <w:szCs w:val="16"/>
        </w:rPr>
        <w:t>r</w:t>
      </w:r>
      <w:r w:rsidRPr="007674DB">
        <w:rPr>
          <w:rFonts w:cs="Calibri"/>
          <w:sz w:val="16"/>
          <w:szCs w:val="16"/>
        </w:rPr>
        <w:t>ugo</w:t>
      </w:r>
      <w:r w:rsidRPr="007674DB">
        <w:rPr>
          <w:rFonts w:cs="Calibri"/>
          <w:spacing w:val="-4"/>
          <w:sz w:val="16"/>
          <w:szCs w:val="16"/>
        </w:rPr>
        <w:t xml:space="preserve"> </w:t>
      </w:r>
      <w:r w:rsidRPr="007674DB">
        <w:rPr>
          <w:rFonts w:cs="Calibri"/>
          <w:sz w:val="16"/>
          <w:szCs w:val="16"/>
        </w:rPr>
        <w:t>d</w:t>
      </w:r>
      <w:r w:rsidRPr="007674DB">
        <w:rPr>
          <w:rFonts w:cs="Calibri"/>
          <w:spacing w:val="1"/>
          <w:sz w:val="16"/>
          <w:szCs w:val="16"/>
        </w:rPr>
        <w:t>ij</w:t>
      </w:r>
      <w:r w:rsidRPr="007674DB">
        <w:rPr>
          <w:rFonts w:cs="Calibri"/>
          <w:sz w:val="16"/>
          <w:szCs w:val="16"/>
        </w:rPr>
        <w:t>ete</w:t>
      </w:r>
      <w:r w:rsidRPr="007674DB">
        <w:rPr>
          <w:rFonts w:cs="Calibri"/>
          <w:spacing w:val="-4"/>
          <w:sz w:val="16"/>
          <w:szCs w:val="16"/>
        </w:rPr>
        <w:t xml:space="preserve"> </w:t>
      </w:r>
      <w:r w:rsidRPr="007674DB">
        <w:rPr>
          <w:rFonts w:cs="Calibri"/>
          <w:sz w:val="16"/>
          <w:szCs w:val="16"/>
        </w:rPr>
        <w:t>uz</w:t>
      </w:r>
      <w:r w:rsidRPr="007674DB">
        <w:rPr>
          <w:rFonts w:cs="Calibri"/>
          <w:spacing w:val="-2"/>
          <w:sz w:val="16"/>
          <w:szCs w:val="16"/>
        </w:rPr>
        <w:t xml:space="preserve"> </w:t>
      </w:r>
      <w:r w:rsidRPr="007674DB">
        <w:rPr>
          <w:rFonts w:cs="Calibri"/>
          <w:sz w:val="16"/>
          <w:szCs w:val="16"/>
        </w:rPr>
        <w:t>d</w:t>
      </w:r>
      <w:r w:rsidRPr="007674DB">
        <w:rPr>
          <w:rFonts w:cs="Calibri"/>
          <w:spacing w:val="1"/>
          <w:sz w:val="16"/>
          <w:szCs w:val="16"/>
        </w:rPr>
        <w:t>vij</w:t>
      </w:r>
      <w:r w:rsidRPr="007674DB">
        <w:rPr>
          <w:rFonts w:cs="Calibri"/>
          <w:sz w:val="16"/>
          <w:szCs w:val="16"/>
        </w:rPr>
        <w:t>e</w:t>
      </w:r>
      <w:r w:rsidRPr="007674DB">
        <w:rPr>
          <w:rFonts w:cs="Calibri"/>
          <w:spacing w:val="-3"/>
          <w:sz w:val="16"/>
          <w:szCs w:val="16"/>
        </w:rPr>
        <w:t xml:space="preserve"> </w:t>
      </w:r>
      <w:r w:rsidRPr="007674DB">
        <w:rPr>
          <w:rFonts w:cs="Calibri"/>
          <w:sz w:val="16"/>
          <w:szCs w:val="16"/>
        </w:rPr>
        <w:t>o</w:t>
      </w:r>
      <w:r w:rsidRPr="007674DB">
        <w:rPr>
          <w:rFonts w:cs="Calibri"/>
          <w:spacing w:val="2"/>
          <w:sz w:val="16"/>
          <w:szCs w:val="16"/>
        </w:rPr>
        <w:t>d</w:t>
      </w:r>
      <w:r w:rsidRPr="007674DB">
        <w:rPr>
          <w:rFonts w:cs="Calibri"/>
          <w:spacing w:val="-1"/>
          <w:sz w:val="16"/>
          <w:szCs w:val="16"/>
        </w:rPr>
        <w:t>r</w:t>
      </w:r>
      <w:r w:rsidRPr="007674DB">
        <w:rPr>
          <w:rFonts w:cs="Calibri"/>
          <w:sz w:val="16"/>
          <w:szCs w:val="16"/>
        </w:rPr>
        <w:t>a</w:t>
      </w:r>
      <w:r w:rsidRPr="007674DB">
        <w:rPr>
          <w:rFonts w:cs="Calibri"/>
          <w:spacing w:val="1"/>
          <w:sz w:val="16"/>
          <w:szCs w:val="16"/>
        </w:rPr>
        <w:t>sl</w:t>
      </w:r>
      <w:r w:rsidRPr="007674DB">
        <w:rPr>
          <w:rFonts w:cs="Calibri"/>
          <w:sz w:val="16"/>
          <w:szCs w:val="16"/>
        </w:rPr>
        <w:t>e</w:t>
      </w:r>
      <w:r w:rsidRPr="007674DB">
        <w:rPr>
          <w:rFonts w:cs="Calibri"/>
          <w:spacing w:val="-1"/>
          <w:sz w:val="16"/>
          <w:szCs w:val="16"/>
        </w:rPr>
        <w:t xml:space="preserve"> </w:t>
      </w:r>
      <w:r w:rsidRPr="007674DB">
        <w:rPr>
          <w:rFonts w:cs="Calibri"/>
          <w:sz w:val="16"/>
          <w:szCs w:val="16"/>
        </w:rPr>
        <w:t>o</w:t>
      </w:r>
      <w:r w:rsidRPr="007674DB">
        <w:rPr>
          <w:rFonts w:cs="Calibri"/>
          <w:spacing w:val="1"/>
          <w:sz w:val="16"/>
          <w:szCs w:val="16"/>
        </w:rPr>
        <w:t>s</w:t>
      </w:r>
      <w:r w:rsidRPr="007674DB">
        <w:rPr>
          <w:rFonts w:cs="Calibri"/>
          <w:sz w:val="16"/>
          <w:szCs w:val="16"/>
        </w:rPr>
        <w:t>o</w:t>
      </w:r>
      <w:r w:rsidRPr="007674DB">
        <w:rPr>
          <w:rFonts w:cs="Calibri"/>
          <w:spacing w:val="2"/>
          <w:sz w:val="16"/>
          <w:szCs w:val="16"/>
        </w:rPr>
        <w:t>b</w:t>
      </w:r>
      <w:r w:rsidRPr="007674DB">
        <w:rPr>
          <w:rFonts w:cs="Calibri"/>
          <w:sz w:val="16"/>
          <w:szCs w:val="16"/>
        </w:rPr>
        <w:t>e</w:t>
      </w:r>
      <w:r w:rsidRPr="007674DB">
        <w:rPr>
          <w:rFonts w:cs="Calibri"/>
          <w:spacing w:val="-2"/>
          <w:sz w:val="16"/>
          <w:szCs w:val="16"/>
        </w:rPr>
        <w:t xml:space="preserve"> </w:t>
      </w:r>
      <w:r w:rsidRPr="007674DB">
        <w:rPr>
          <w:rFonts w:cs="Calibri"/>
          <w:sz w:val="16"/>
          <w:szCs w:val="16"/>
        </w:rPr>
        <w:t>od</w:t>
      </w:r>
      <w:r w:rsidRPr="007674DB">
        <w:rPr>
          <w:rFonts w:cs="Calibri"/>
          <w:spacing w:val="-2"/>
          <w:sz w:val="16"/>
          <w:szCs w:val="16"/>
        </w:rPr>
        <w:t xml:space="preserve"> </w:t>
      </w:r>
      <w:r w:rsidRPr="007674DB">
        <w:rPr>
          <w:rFonts w:cs="Calibri"/>
          <w:sz w:val="16"/>
          <w:szCs w:val="16"/>
        </w:rPr>
        <w:t>2</w:t>
      </w:r>
      <w:r w:rsidRPr="007674DB">
        <w:rPr>
          <w:rFonts w:cs="Calibri"/>
          <w:spacing w:val="-2"/>
          <w:sz w:val="16"/>
          <w:szCs w:val="16"/>
        </w:rPr>
        <w:t xml:space="preserve"> </w:t>
      </w:r>
      <w:r w:rsidRPr="007674DB">
        <w:rPr>
          <w:rFonts w:cs="Calibri"/>
          <w:sz w:val="16"/>
          <w:szCs w:val="16"/>
        </w:rPr>
        <w:t>–</w:t>
      </w:r>
      <w:r w:rsidRPr="007674DB">
        <w:rPr>
          <w:rFonts w:cs="Calibri"/>
          <w:spacing w:val="1"/>
          <w:sz w:val="16"/>
          <w:szCs w:val="16"/>
        </w:rPr>
        <w:t xml:space="preserve"> 2</w:t>
      </w:r>
      <w:r w:rsidRPr="007674DB">
        <w:rPr>
          <w:rFonts w:cs="Calibri"/>
          <w:sz w:val="16"/>
          <w:szCs w:val="16"/>
        </w:rPr>
        <w:t>,99</w:t>
      </w:r>
      <w:r w:rsidRPr="007674DB">
        <w:rPr>
          <w:rFonts w:cs="Calibri"/>
          <w:spacing w:val="-3"/>
          <w:sz w:val="16"/>
          <w:szCs w:val="16"/>
        </w:rPr>
        <w:t xml:space="preserve"> </w:t>
      </w:r>
      <w:r w:rsidRPr="007674DB">
        <w:rPr>
          <w:rFonts w:cs="Calibri"/>
          <w:sz w:val="16"/>
          <w:szCs w:val="16"/>
        </w:rPr>
        <w:t>god</w:t>
      </w:r>
      <w:r w:rsidRPr="007674DB">
        <w:rPr>
          <w:rFonts w:cs="Calibri"/>
          <w:spacing w:val="1"/>
          <w:sz w:val="16"/>
          <w:szCs w:val="16"/>
        </w:rPr>
        <w:t>i</w:t>
      </w:r>
      <w:r w:rsidRPr="007674DB">
        <w:rPr>
          <w:rFonts w:cs="Calibri"/>
          <w:sz w:val="16"/>
          <w:szCs w:val="16"/>
        </w:rPr>
        <w:t>ne</w:t>
      </w:r>
      <w:r w:rsidRPr="007674DB">
        <w:rPr>
          <w:rFonts w:cs="Calibri"/>
          <w:spacing w:val="-3"/>
          <w:sz w:val="16"/>
          <w:szCs w:val="16"/>
        </w:rPr>
        <w:t xml:space="preserve">  </w:t>
      </w:r>
      <w:r w:rsidRPr="007674DB">
        <w:rPr>
          <w:rFonts w:cs="Calibri"/>
          <w:sz w:val="16"/>
          <w:szCs w:val="16"/>
        </w:rPr>
        <w:t>400 KM.</w:t>
      </w:r>
    </w:p>
    <w:p w:rsidR="007674DB" w:rsidRPr="007674DB" w:rsidRDefault="007674DB" w:rsidP="007674DB">
      <w:pPr>
        <w:widowControl w:val="0"/>
        <w:autoSpaceDE w:val="0"/>
        <w:autoSpaceDN w:val="0"/>
        <w:adjustRightInd w:val="0"/>
        <w:spacing w:line="240" w:lineRule="auto"/>
        <w:ind w:left="142" w:right="449"/>
        <w:rPr>
          <w:rFonts w:cs="Calibri"/>
          <w:sz w:val="4"/>
          <w:szCs w:val="4"/>
        </w:rPr>
      </w:pPr>
    </w:p>
    <w:p w:rsidR="007674DB" w:rsidRDefault="007674DB" w:rsidP="00D37FFD">
      <w:pPr>
        <w:tabs>
          <w:tab w:val="left" w:pos="567"/>
        </w:tabs>
        <w:ind w:right="-32"/>
        <w:jc w:val="center"/>
        <w:rPr>
          <w:rFonts w:asciiTheme="minorHAnsi" w:hAnsiTheme="minorHAnsi" w:cstheme="minorHAnsi"/>
          <w:sz w:val="16"/>
          <w:szCs w:val="16"/>
        </w:rPr>
      </w:pPr>
    </w:p>
    <w:sectPr w:rsidR="007674DB" w:rsidSect="00D6056E">
      <w:pgSz w:w="16838" w:h="11906" w:orient="landscape"/>
      <w:pgMar w:top="284"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9F0"/>
    <w:multiLevelType w:val="hybridMultilevel"/>
    <w:tmpl w:val="54548426"/>
    <w:lvl w:ilvl="0" w:tplc="E4DC597C">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
    <w:nsid w:val="46BE2680"/>
    <w:multiLevelType w:val="hybridMultilevel"/>
    <w:tmpl w:val="A036A0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9685FA3"/>
    <w:multiLevelType w:val="hybridMultilevel"/>
    <w:tmpl w:val="CDB4164E"/>
    <w:lvl w:ilvl="0" w:tplc="88209D6C">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
    <w:nsid w:val="5F952525"/>
    <w:multiLevelType w:val="hybridMultilevel"/>
    <w:tmpl w:val="673020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90"/>
    <w:rsid w:val="00013477"/>
    <w:rsid w:val="000134A2"/>
    <w:rsid w:val="000330BD"/>
    <w:rsid w:val="00042E6B"/>
    <w:rsid w:val="00043287"/>
    <w:rsid w:val="00043895"/>
    <w:rsid w:val="00053052"/>
    <w:rsid w:val="000538C4"/>
    <w:rsid w:val="00053956"/>
    <w:rsid w:val="000552E0"/>
    <w:rsid w:val="000604F8"/>
    <w:rsid w:val="000626DF"/>
    <w:rsid w:val="00082710"/>
    <w:rsid w:val="000840C0"/>
    <w:rsid w:val="000A272A"/>
    <w:rsid w:val="000A2C19"/>
    <w:rsid w:val="000A50C9"/>
    <w:rsid w:val="000B0A6D"/>
    <w:rsid w:val="000B1B15"/>
    <w:rsid w:val="000B3CA6"/>
    <w:rsid w:val="000B3EE4"/>
    <w:rsid w:val="000C3556"/>
    <w:rsid w:val="000D1888"/>
    <w:rsid w:val="000D455B"/>
    <w:rsid w:val="000D692F"/>
    <w:rsid w:val="000E2BD1"/>
    <w:rsid w:val="000F549C"/>
    <w:rsid w:val="00104E9E"/>
    <w:rsid w:val="00112587"/>
    <w:rsid w:val="001222FE"/>
    <w:rsid w:val="00123FBB"/>
    <w:rsid w:val="001259D0"/>
    <w:rsid w:val="00126CB7"/>
    <w:rsid w:val="00130EF6"/>
    <w:rsid w:val="00136A83"/>
    <w:rsid w:val="001415D8"/>
    <w:rsid w:val="001470B3"/>
    <w:rsid w:val="0015075F"/>
    <w:rsid w:val="001617ED"/>
    <w:rsid w:val="00164463"/>
    <w:rsid w:val="00164616"/>
    <w:rsid w:val="001827E7"/>
    <w:rsid w:val="0018503D"/>
    <w:rsid w:val="00195598"/>
    <w:rsid w:val="001972F1"/>
    <w:rsid w:val="001B087A"/>
    <w:rsid w:val="001B3280"/>
    <w:rsid w:val="001B5068"/>
    <w:rsid w:val="001B77B7"/>
    <w:rsid w:val="001C11AA"/>
    <w:rsid w:val="001C3794"/>
    <w:rsid w:val="001C6190"/>
    <w:rsid w:val="001D2688"/>
    <w:rsid w:val="001D5C15"/>
    <w:rsid w:val="001E6550"/>
    <w:rsid w:val="001E65F6"/>
    <w:rsid w:val="001F3C1D"/>
    <w:rsid w:val="001F641C"/>
    <w:rsid w:val="00204E1B"/>
    <w:rsid w:val="00210929"/>
    <w:rsid w:val="00214229"/>
    <w:rsid w:val="002226E7"/>
    <w:rsid w:val="00230F98"/>
    <w:rsid w:val="00240D8D"/>
    <w:rsid w:val="0024253D"/>
    <w:rsid w:val="00245A14"/>
    <w:rsid w:val="002663C4"/>
    <w:rsid w:val="002825D1"/>
    <w:rsid w:val="00282F7E"/>
    <w:rsid w:val="00286324"/>
    <w:rsid w:val="0029106E"/>
    <w:rsid w:val="00297334"/>
    <w:rsid w:val="002A397F"/>
    <w:rsid w:val="002B7F62"/>
    <w:rsid w:val="002E2E0A"/>
    <w:rsid w:val="002E6C7C"/>
    <w:rsid w:val="002F0FB6"/>
    <w:rsid w:val="00303C32"/>
    <w:rsid w:val="0031097E"/>
    <w:rsid w:val="00312BC3"/>
    <w:rsid w:val="00317280"/>
    <w:rsid w:val="00320A5A"/>
    <w:rsid w:val="0032126E"/>
    <w:rsid w:val="0032164D"/>
    <w:rsid w:val="00323F94"/>
    <w:rsid w:val="00335F42"/>
    <w:rsid w:val="00360789"/>
    <w:rsid w:val="00381396"/>
    <w:rsid w:val="003B1238"/>
    <w:rsid w:val="003C5B01"/>
    <w:rsid w:val="003D2E52"/>
    <w:rsid w:val="003D3DD6"/>
    <w:rsid w:val="003F109A"/>
    <w:rsid w:val="003F60E2"/>
    <w:rsid w:val="00400E7B"/>
    <w:rsid w:val="0040149F"/>
    <w:rsid w:val="0040168C"/>
    <w:rsid w:val="00424E88"/>
    <w:rsid w:val="004370CC"/>
    <w:rsid w:val="00440906"/>
    <w:rsid w:val="004466C0"/>
    <w:rsid w:val="00453A73"/>
    <w:rsid w:val="0045629E"/>
    <w:rsid w:val="004611BF"/>
    <w:rsid w:val="004708B4"/>
    <w:rsid w:val="004732C1"/>
    <w:rsid w:val="00481F5B"/>
    <w:rsid w:val="004845B9"/>
    <w:rsid w:val="004862F6"/>
    <w:rsid w:val="0048691B"/>
    <w:rsid w:val="004929BF"/>
    <w:rsid w:val="00495492"/>
    <w:rsid w:val="004A7799"/>
    <w:rsid w:val="004B03EF"/>
    <w:rsid w:val="004B0AB1"/>
    <w:rsid w:val="004B2EB4"/>
    <w:rsid w:val="004B683F"/>
    <w:rsid w:val="004C7B93"/>
    <w:rsid w:val="004E1316"/>
    <w:rsid w:val="004F2556"/>
    <w:rsid w:val="0050147A"/>
    <w:rsid w:val="00506D8C"/>
    <w:rsid w:val="005258A4"/>
    <w:rsid w:val="005356D0"/>
    <w:rsid w:val="00540692"/>
    <w:rsid w:val="00543426"/>
    <w:rsid w:val="00543FF4"/>
    <w:rsid w:val="00545E78"/>
    <w:rsid w:val="005523F4"/>
    <w:rsid w:val="005532CB"/>
    <w:rsid w:val="00553C9E"/>
    <w:rsid w:val="00564F21"/>
    <w:rsid w:val="0057380A"/>
    <w:rsid w:val="005A018B"/>
    <w:rsid w:val="005B240E"/>
    <w:rsid w:val="005D0357"/>
    <w:rsid w:val="005D240A"/>
    <w:rsid w:val="005D7528"/>
    <w:rsid w:val="005E65E5"/>
    <w:rsid w:val="005F7AE2"/>
    <w:rsid w:val="00607864"/>
    <w:rsid w:val="00630B61"/>
    <w:rsid w:val="006447F8"/>
    <w:rsid w:val="00647417"/>
    <w:rsid w:val="00652149"/>
    <w:rsid w:val="00653B5A"/>
    <w:rsid w:val="00653F41"/>
    <w:rsid w:val="006573C8"/>
    <w:rsid w:val="006640EB"/>
    <w:rsid w:val="00666951"/>
    <w:rsid w:val="00666EDE"/>
    <w:rsid w:val="00670097"/>
    <w:rsid w:val="006779C3"/>
    <w:rsid w:val="00680AFE"/>
    <w:rsid w:val="00682A83"/>
    <w:rsid w:val="00682CCD"/>
    <w:rsid w:val="00686314"/>
    <w:rsid w:val="00687883"/>
    <w:rsid w:val="0069055F"/>
    <w:rsid w:val="00691C35"/>
    <w:rsid w:val="006975EA"/>
    <w:rsid w:val="00697864"/>
    <w:rsid w:val="006B3FE3"/>
    <w:rsid w:val="006C366B"/>
    <w:rsid w:val="006C3D3F"/>
    <w:rsid w:val="006D184D"/>
    <w:rsid w:val="006D33F3"/>
    <w:rsid w:val="006D4699"/>
    <w:rsid w:val="006F73DE"/>
    <w:rsid w:val="00701B1E"/>
    <w:rsid w:val="00715CF3"/>
    <w:rsid w:val="00724385"/>
    <w:rsid w:val="00740716"/>
    <w:rsid w:val="0075168F"/>
    <w:rsid w:val="007608D1"/>
    <w:rsid w:val="007651A6"/>
    <w:rsid w:val="007674DB"/>
    <w:rsid w:val="00777640"/>
    <w:rsid w:val="00777939"/>
    <w:rsid w:val="0078036B"/>
    <w:rsid w:val="00787065"/>
    <w:rsid w:val="007953F4"/>
    <w:rsid w:val="00795EE9"/>
    <w:rsid w:val="007B1A97"/>
    <w:rsid w:val="007B2CD4"/>
    <w:rsid w:val="007B6073"/>
    <w:rsid w:val="007E1957"/>
    <w:rsid w:val="007E1A1E"/>
    <w:rsid w:val="007E6882"/>
    <w:rsid w:val="007F37C1"/>
    <w:rsid w:val="007F6024"/>
    <w:rsid w:val="00801BB2"/>
    <w:rsid w:val="0081480C"/>
    <w:rsid w:val="008255E7"/>
    <w:rsid w:val="00833939"/>
    <w:rsid w:val="00833957"/>
    <w:rsid w:val="0083465F"/>
    <w:rsid w:val="00845D50"/>
    <w:rsid w:val="00846110"/>
    <w:rsid w:val="00863DB0"/>
    <w:rsid w:val="0086574A"/>
    <w:rsid w:val="00866077"/>
    <w:rsid w:val="00872463"/>
    <w:rsid w:val="0087354D"/>
    <w:rsid w:val="00881ED4"/>
    <w:rsid w:val="008821B0"/>
    <w:rsid w:val="0088489F"/>
    <w:rsid w:val="008860C1"/>
    <w:rsid w:val="008A3027"/>
    <w:rsid w:val="008A4A0D"/>
    <w:rsid w:val="008C1A6C"/>
    <w:rsid w:val="008D02AD"/>
    <w:rsid w:val="008D0789"/>
    <w:rsid w:val="008D2666"/>
    <w:rsid w:val="008D68E9"/>
    <w:rsid w:val="008D7581"/>
    <w:rsid w:val="008E0255"/>
    <w:rsid w:val="008E032F"/>
    <w:rsid w:val="008E076F"/>
    <w:rsid w:val="008E3FAD"/>
    <w:rsid w:val="008E6287"/>
    <w:rsid w:val="008E7E35"/>
    <w:rsid w:val="008F5F90"/>
    <w:rsid w:val="00910F1F"/>
    <w:rsid w:val="00910F79"/>
    <w:rsid w:val="00930B4B"/>
    <w:rsid w:val="00932619"/>
    <w:rsid w:val="00932798"/>
    <w:rsid w:val="00935A31"/>
    <w:rsid w:val="00943BA9"/>
    <w:rsid w:val="00943DCF"/>
    <w:rsid w:val="00944475"/>
    <w:rsid w:val="00946144"/>
    <w:rsid w:val="00946CAC"/>
    <w:rsid w:val="009512A1"/>
    <w:rsid w:val="009557A9"/>
    <w:rsid w:val="0095616B"/>
    <w:rsid w:val="009635FA"/>
    <w:rsid w:val="00965EA2"/>
    <w:rsid w:val="00967A28"/>
    <w:rsid w:val="00975AC4"/>
    <w:rsid w:val="009B6451"/>
    <w:rsid w:val="009B7F33"/>
    <w:rsid w:val="009C0D19"/>
    <w:rsid w:val="009C2051"/>
    <w:rsid w:val="009D22DB"/>
    <w:rsid w:val="009E3078"/>
    <w:rsid w:val="009E5130"/>
    <w:rsid w:val="009F19C6"/>
    <w:rsid w:val="00A03D0E"/>
    <w:rsid w:val="00A05C90"/>
    <w:rsid w:val="00A12204"/>
    <w:rsid w:val="00A23717"/>
    <w:rsid w:val="00A450FE"/>
    <w:rsid w:val="00A51A20"/>
    <w:rsid w:val="00A53626"/>
    <w:rsid w:val="00A6349B"/>
    <w:rsid w:val="00A732DB"/>
    <w:rsid w:val="00A807AD"/>
    <w:rsid w:val="00A90FDA"/>
    <w:rsid w:val="00A92531"/>
    <w:rsid w:val="00A92556"/>
    <w:rsid w:val="00A94B99"/>
    <w:rsid w:val="00A95120"/>
    <w:rsid w:val="00AD1812"/>
    <w:rsid w:val="00AD54BE"/>
    <w:rsid w:val="00AE315A"/>
    <w:rsid w:val="00AF41E0"/>
    <w:rsid w:val="00B01321"/>
    <w:rsid w:val="00B023FF"/>
    <w:rsid w:val="00B045B3"/>
    <w:rsid w:val="00B10BAE"/>
    <w:rsid w:val="00B136AC"/>
    <w:rsid w:val="00B15312"/>
    <w:rsid w:val="00B15814"/>
    <w:rsid w:val="00B23D0D"/>
    <w:rsid w:val="00B4226E"/>
    <w:rsid w:val="00B62D66"/>
    <w:rsid w:val="00B64597"/>
    <w:rsid w:val="00B6572C"/>
    <w:rsid w:val="00B66A9C"/>
    <w:rsid w:val="00B66D06"/>
    <w:rsid w:val="00B6716F"/>
    <w:rsid w:val="00B67787"/>
    <w:rsid w:val="00B7022A"/>
    <w:rsid w:val="00B72686"/>
    <w:rsid w:val="00B86113"/>
    <w:rsid w:val="00B86A98"/>
    <w:rsid w:val="00B905B4"/>
    <w:rsid w:val="00BB4FAA"/>
    <w:rsid w:val="00BC2CBC"/>
    <w:rsid w:val="00BC56DB"/>
    <w:rsid w:val="00BD0B30"/>
    <w:rsid w:val="00BD43B4"/>
    <w:rsid w:val="00BD75EC"/>
    <w:rsid w:val="00BF00F1"/>
    <w:rsid w:val="00BF12E7"/>
    <w:rsid w:val="00BF7193"/>
    <w:rsid w:val="00C054F5"/>
    <w:rsid w:val="00C065ED"/>
    <w:rsid w:val="00C10F57"/>
    <w:rsid w:val="00C13758"/>
    <w:rsid w:val="00C13806"/>
    <w:rsid w:val="00C14D13"/>
    <w:rsid w:val="00C21A67"/>
    <w:rsid w:val="00C2745D"/>
    <w:rsid w:val="00C31772"/>
    <w:rsid w:val="00C34944"/>
    <w:rsid w:val="00C51A1E"/>
    <w:rsid w:val="00C57973"/>
    <w:rsid w:val="00C66C17"/>
    <w:rsid w:val="00C66C50"/>
    <w:rsid w:val="00C74AFF"/>
    <w:rsid w:val="00C750F0"/>
    <w:rsid w:val="00C818E5"/>
    <w:rsid w:val="00C8373D"/>
    <w:rsid w:val="00C84CE0"/>
    <w:rsid w:val="00C91461"/>
    <w:rsid w:val="00C92D0E"/>
    <w:rsid w:val="00C968EE"/>
    <w:rsid w:val="00C97618"/>
    <w:rsid w:val="00CA1F5E"/>
    <w:rsid w:val="00CB2663"/>
    <w:rsid w:val="00CB4AAB"/>
    <w:rsid w:val="00CC0947"/>
    <w:rsid w:val="00CD39B3"/>
    <w:rsid w:val="00CD3B8E"/>
    <w:rsid w:val="00CE02BE"/>
    <w:rsid w:val="00CE578D"/>
    <w:rsid w:val="00CF545B"/>
    <w:rsid w:val="00D004E5"/>
    <w:rsid w:val="00D01531"/>
    <w:rsid w:val="00D02D4D"/>
    <w:rsid w:val="00D12959"/>
    <w:rsid w:val="00D169D5"/>
    <w:rsid w:val="00D23397"/>
    <w:rsid w:val="00D30D9D"/>
    <w:rsid w:val="00D3102A"/>
    <w:rsid w:val="00D37EC8"/>
    <w:rsid w:val="00D37FFD"/>
    <w:rsid w:val="00D42AF0"/>
    <w:rsid w:val="00D46547"/>
    <w:rsid w:val="00D46A13"/>
    <w:rsid w:val="00D47B95"/>
    <w:rsid w:val="00D52F16"/>
    <w:rsid w:val="00D55349"/>
    <w:rsid w:val="00D56000"/>
    <w:rsid w:val="00D6056E"/>
    <w:rsid w:val="00D63AA7"/>
    <w:rsid w:val="00D63B79"/>
    <w:rsid w:val="00D64E2C"/>
    <w:rsid w:val="00D64F64"/>
    <w:rsid w:val="00D6734E"/>
    <w:rsid w:val="00D75DD1"/>
    <w:rsid w:val="00D90138"/>
    <w:rsid w:val="00D928FC"/>
    <w:rsid w:val="00D976BD"/>
    <w:rsid w:val="00DA47E2"/>
    <w:rsid w:val="00DA7684"/>
    <w:rsid w:val="00DB0E4F"/>
    <w:rsid w:val="00DB334E"/>
    <w:rsid w:val="00DC53A7"/>
    <w:rsid w:val="00DD0391"/>
    <w:rsid w:val="00DD0760"/>
    <w:rsid w:val="00DD09D7"/>
    <w:rsid w:val="00DD0CE5"/>
    <w:rsid w:val="00DD3A33"/>
    <w:rsid w:val="00DD6B5D"/>
    <w:rsid w:val="00E0013A"/>
    <w:rsid w:val="00E01CD1"/>
    <w:rsid w:val="00E03C39"/>
    <w:rsid w:val="00E076A4"/>
    <w:rsid w:val="00E21DE1"/>
    <w:rsid w:val="00E444FC"/>
    <w:rsid w:val="00E4490A"/>
    <w:rsid w:val="00E50ACB"/>
    <w:rsid w:val="00E57C65"/>
    <w:rsid w:val="00E60CA0"/>
    <w:rsid w:val="00E76DE3"/>
    <w:rsid w:val="00E90240"/>
    <w:rsid w:val="00E9197F"/>
    <w:rsid w:val="00EA0A60"/>
    <w:rsid w:val="00EA6576"/>
    <w:rsid w:val="00EB3279"/>
    <w:rsid w:val="00EC7939"/>
    <w:rsid w:val="00ED2071"/>
    <w:rsid w:val="00ED5770"/>
    <w:rsid w:val="00EE17C5"/>
    <w:rsid w:val="00EF3661"/>
    <w:rsid w:val="00EF7800"/>
    <w:rsid w:val="00F11D17"/>
    <w:rsid w:val="00F14B0B"/>
    <w:rsid w:val="00F16C64"/>
    <w:rsid w:val="00F236DA"/>
    <w:rsid w:val="00F308E1"/>
    <w:rsid w:val="00F33AFD"/>
    <w:rsid w:val="00F45AE0"/>
    <w:rsid w:val="00F53E78"/>
    <w:rsid w:val="00F60AE8"/>
    <w:rsid w:val="00F66405"/>
    <w:rsid w:val="00F70B56"/>
    <w:rsid w:val="00F81FC1"/>
    <w:rsid w:val="00F82067"/>
    <w:rsid w:val="00F83521"/>
    <w:rsid w:val="00F83595"/>
    <w:rsid w:val="00F85F4A"/>
    <w:rsid w:val="00F961EC"/>
    <w:rsid w:val="00FA0BDE"/>
    <w:rsid w:val="00FA4C0B"/>
    <w:rsid w:val="00FB0A9C"/>
    <w:rsid w:val="00FC4418"/>
    <w:rsid w:val="00FD6930"/>
    <w:rsid w:val="00FE00AE"/>
    <w:rsid w:val="00FE00FC"/>
    <w:rsid w:val="00FE0BD7"/>
    <w:rsid w:val="00FE2CB2"/>
    <w:rsid w:val="00FE3A4B"/>
    <w:rsid w:val="00FE3B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F8"/>
    <w:pPr>
      <w:spacing w:after="0" w:line="19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A6D"/>
    <w:rPr>
      <w:color w:val="0563C1" w:themeColor="hyperlink"/>
      <w:u w:val="single"/>
    </w:rPr>
  </w:style>
  <w:style w:type="paragraph" w:customStyle="1" w:styleId="BasicParagraph">
    <w:name w:val="[Basic Paragraph]"/>
    <w:basedOn w:val="Normal"/>
    <w:uiPriority w:val="99"/>
    <w:rsid w:val="00D46547"/>
    <w:pPr>
      <w:autoSpaceDE w:val="0"/>
      <w:autoSpaceDN w:val="0"/>
      <w:adjustRightInd w:val="0"/>
      <w:spacing w:line="288" w:lineRule="auto"/>
      <w:textAlignment w:val="center"/>
    </w:pPr>
    <w:rPr>
      <w:rFonts w:ascii="Minion Pro" w:hAnsi="Minion Pro" w:cs="Minion Pro"/>
      <w:color w:val="000000"/>
      <w:sz w:val="24"/>
      <w:szCs w:val="24"/>
      <w:lang w:val="en-GB" w:eastAsia="bs-Latn-BA"/>
    </w:rPr>
  </w:style>
  <w:style w:type="character" w:customStyle="1" w:styleId="apple-converted-space">
    <w:name w:val="apple-converted-space"/>
    <w:rsid w:val="00D46547"/>
  </w:style>
  <w:style w:type="paragraph" w:styleId="NoSpacing">
    <w:name w:val="No Spacing"/>
    <w:uiPriority w:val="1"/>
    <w:qFormat/>
    <w:rsid w:val="00D46547"/>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4B0AB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4B0AB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F641C"/>
    <w:pPr>
      <w:ind w:left="720"/>
      <w:contextualSpacing/>
    </w:pPr>
  </w:style>
  <w:style w:type="paragraph" w:styleId="BalloonText">
    <w:name w:val="Balloon Text"/>
    <w:basedOn w:val="Normal"/>
    <w:link w:val="BalloonTextChar"/>
    <w:uiPriority w:val="99"/>
    <w:semiHidden/>
    <w:unhideWhenUsed/>
    <w:rsid w:val="00150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5F"/>
    <w:rPr>
      <w:rFonts w:ascii="Segoe UI" w:eastAsia="Calibri" w:hAnsi="Segoe UI" w:cs="Segoe UI"/>
      <w:sz w:val="18"/>
      <w:szCs w:val="18"/>
      <w:lang w:val="en-US"/>
    </w:rPr>
  </w:style>
  <w:style w:type="table" w:customStyle="1" w:styleId="GridTable2-Accent41">
    <w:name w:val="Grid Table 2 - Accent 41"/>
    <w:basedOn w:val="TableNormal"/>
    <w:uiPriority w:val="47"/>
    <w:rsid w:val="002226E7"/>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F8"/>
    <w:pPr>
      <w:spacing w:after="0" w:line="19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A6D"/>
    <w:rPr>
      <w:color w:val="0563C1" w:themeColor="hyperlink"/>
      <w:u w:val="single"/>
    </w:rPr>
  </w:style>
  <w:style w:type="paragraph" w:customStyle="1" w:styleId="BasicParagraph">
    <w:name w:val="[Basic Paragraph]"/>
    <w:basedOn w:val="Normal"/>
    <w:uiPriority w:val="99"/>
    <w:rsid w:val="00D46547"/>
    <w:pPr>
      <w:autoSpaceDE w:val="0"/>
      <w:autoSpaceDN w:val="0"/>
      <w:adjustRightInd w:val="0"/>
      <w:spacing w:line="288" w:lineRule="auto"/>
      <w:textAlignment w:val="center"/>
    </w:pPr>
    <w:rPr>
      <w:rFonts w:ascii="Minion Pro" w:hAnsi="Minion Pro" w:cs="Minion Pro"/>
      <w:color w:val="000000"/>
      <w:sz w:val="24"/>
      <w:szCs w:val="24"/>
      <w:lang w:val="en-GB" w:eastAsia="bs-Latn-BA"/>
    </w:rPr>
  </w:style>
  <w:style w:type="character" w:customStyle="1" w:styleId="apple-converted-space">
    <w:name w:val="apple-converted-space"/>
    <w:rsid w:val="00D46547"/>
  </w:style>
  <w:style w:type="paragraph" w:styleId="NoSpacing">
    <w:name w:val="No Spacing"/>
    <w:uiPriority w:val="1"/>
    <w:qFormat/>
    <w:rsid w:val="00D46547"/>
    <w:pPr>
      <w:spacing w:after="0" w:line="240" w:lineRule="auto"/>
    </w:pPr>
    <w:rPr>
      <w:rFonts w:ascii="Calibri" w:eastAsia="Calibri" w:hAnsi="Calibri" w:cs="Times New Roman"/>
      <w:lang w:val="en-US"/>
    </w:rPr>
  </w:style>
  <w:style w:type="table" w:customStyle="1" w:styleId="GridTable1Light-Accent11">
    <w:name w:val="Grid Table 1 Light - Accent 11"/>
    <w:basedOn w:val="TableNormal"/>
    <w:uiPriority w:val="46"/>
    <w:rsid w:val="004B0AB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4B0AB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F641C"/>
    <w:pPr>
      <w:ind w:left="720"/>
      <w:contextualSpacing/>
    </w:pPr>
  </w:style>
  <w:style w:type="paragraph" w:styleId="BalloonText">
    <w:name w:val="Balloon Text"/>
    <w:basedOn w:val="Normal"/>
    <w:link w:val="BalloonTextChar"/>
    <w:uiPriority w:val="99"/>
    <w:semiHidden/>
    <w:unhideWhenUsed/>
    <w:rsid w:val="00150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5F"/>
    <w:rPr>
      <w:rFonts w:ascii="Segoe UI" w:eastAsia="Calibri" w:hAnsi="Segoe UI" w:cs="Segoe UI"/>
      <w:sz w:val="18"/>
      <w:szCs w:val="18"/>
      <w:lang w:val="en-US"/>
    </w:rPr>
  </w:style>
  <w:style w:type="table" w:customStyle="1" w:styleId="GridTable2-Accent41">
    <w:name w:val="Grid Table 2 - Accent 41"/>
    <w:basedOn w:val="TableNormal"/>
    <w:uiPriority w:val="47"/>
    <w:rsid w:val="002226E7"/>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434">
      <w:bodyDiv w:val="1"/>
      <w:marLeft w:val="0"/>
      <w:marRight w:val="0"/>
      <w:marTop w:val="0"/>
      <w:marBottom w:val="0"/>
      <w:divBdr>
        <w:top w:val="none" w:sz="0" w:space="0" w:color="auto"/>
        <w:left w:val="none" w:sz="0" w:space="0" w:color="auto"/>
        <w:bottom w:val="none" w:sz="0" w:space="0" w:color="auto"/>
        <w:right w:val="none" w:sz="0" w:space="0" w:color="auto"/>
      </w:divBdr>
    </w:div>
    <w:div w:id="131676084">
      <w:bodyDiv w:val="1"/>
      <w:marLeft w:val="0"/>
      <w:marRight w:val="0"/>
      <w:marTop w:val="0"/>
      <w:marBottom w:val="0"/>
      <w:divBdr>
        <w:top w:val="none" w:sz="0" w:space="0" w:color="auto"/>
        <w:left w:val="none" w:sz="0" w:space="0" w:color="auto"/>
        <w:bottom w:val="none" w:sz="0" w:space="0" w:color="auto"/>
        <w:right w:val="none" w:sz="0" w:space="0" w:color="auto"/>
      </w:divBdr>
    </w:div>
    <w:div w:id="1564752106">
      <w:bodyDiv w:val="1"/>
      <w:marLeft w:val="0"/>
      <w:marRight w:val="0"/>
      <w:marTop w:val="0"/>
      <w:marBottom w:val="0"/>
      <w:divBdr>
        <w:top w:val="none" w:sz="0" w:space="0" w:color="auto"/>
        <w:left w:val="none" w:sz="0" w:space="0" w:color="auto"/>
        <w:bottom w:val="none" w:sz="0" w:space="0" w:color="auto"/>
        <w:right w:val="none" w:sz="0" w:space="0" w:color="auto"/>
      </w:divBdr>
    </w:div>
    <w:div w:id="15747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our@bih.net.b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ldentours.ba" TargetMode="External"/><Relationship Id="rId4" Type="http://schemas.microsoft.com/office/2007/relationships/stylesWithEffects" Target="stylesWithEffects.xml"/><Relationship Id="rId9" Type="http://schemas.openxmlformats.org/officeDocument/2006/relationships/hyperlink" Target="http://intou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C250-1E41-4C7A-B7E4-ABBE6560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13457</Words>
  <Characters>76707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Tours - Dell</dc:creator>
  <cp:lastModifiedBy>IN tour</cp:lastModifiedBy>
  <cp:revision>6</cp:revision>
  <cp:lastPrinted>2021-04-10T09:25:00Z</cp:lastPrinted>
  <dcterms:created xsi:type="dcterms:W3CDTF">2021-04-10T08:05:00Z</dcterms:created>
  <dcterms:modified xsi:type="dcterms:W3CDTF">2021-04-10T09:26:00Z</dcterms:modified>
</cp:coreProperties>
</file>